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AA6B0D" w:rsidR="00C97232" w:rsidP="006056CD" w:rsidRDefault="009C3897" w14:paraId="59CCDAD5" w14:textId="1DA721B9">
      <w:pPr>
        <w:jc w:val="center"/>
        <w:rPr>
          <w:b/>
          <w:bCs/>
          <w:color w:val="AF0C00"/>
          <w:sz w:val="36"/>
          <w:szCs w:val="36"/>
        </w:rPr>
      </w:pPr>
      <w:r w:rsidRPr="00AA6B0D">
        <w:rPr>
          <w:b/>
          <w:bCs/>
          <w:noProof/>
          <w:color w:val="AF0C00"/>
          <w:sz w:val="36"/>
          <w:szCs w:val="36"/>
          <w:lang w:val="en-US"/>
        </w:rPr>
        <mc:AlternateContent>
          <mc:Choice Requires="wps">
            <w:drawing>
              <wp:anchor distT="0" distB="0" distL="114300" distR="114300" simplePos="0" relativeHeight="251658240" behindDoc="0" locked="0" layoutInCell="1" allowOverlap="1" wp14:anchorId="6EE94167" wp14:editId="32BFD5A6">
                <wp:simplePos x="0" y="0"/>
                <wp:positionH relativeFrom="column">
                  <wp:posOffset>44970</wp:posOffset>
                </wp:positionH>
                <wp:positionV relativeFrom="paragraph">
                  <wp:posOffset>-299803</wp:posOffset>
                </wp:positionV>
                <wp:extent cx="1176728" cy="1078865"/>
                <wp:effectExtent l="0" t="0" r="4445" b="635"/>
                <wp:wrapNone/>
                <wp:docPr id="828109090" name="Text Box 1"/>
                <wp:cNvGraphicFramePr/>
                <a:graphic xmlns:a="http://schemas.openxmlformats.org/drawingml/2006/main">
                  <a:graphicData uri="http://schemas.microsoft.com/office/word/2010/wordprocessingShape">
                    <wps:wsp>
                      <wps:cNvSpPr txBox="1"/>
                      <wps:spPr>
                        <a:xfrm>
                          <a:off x="0" y="0"/>
                          <a:ext cx="1176728" cy="1078865"/>
                        </a:xfrm>
                        <a:prstGeom prst="rect">
                          <a:avLst/>
                        </a:prstGeom>
                        <a:solidFill>
                          <a:schemeClr val="lt1"/>
                        </a:solidFill>
                        <a:ln w="6350">
                          <a:noFill/>
                        </a:ln>
                      </wps:spPr>
                      <wps:txbx>
                        <w:txbxContent>
                          <w:p w:rsidR="006056CD" w:rsidRDefault="009C3897" w14:paraId="02984DFF" w14:textId="79227265">
                            <w:r>
                              <w:rPr>
                                <w:noProof/>
                                <w:lang w:val="en-US"/>
                              </w:rPr>
                              <w:drawing>
                                <wp:inline distT="0" distB="0" distL="0" distR="0" wp14:anchorId="398B7AC3" wp14:editId="49B0B94F">
                                  <wp:extent cx="911860" cy="911860"/>
                                  <wp:effectExtent l="0" t="0" r="0" b="0"/>
                                  <wp:docPr id="310777733"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777733" name="Picture 1" descr="A logo for a school&#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911860" cy="9118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EE94167">
                <v:stroke joinstyle="miter"/>
                <v:path gradientshapeok="t" o:connecttype="rect"/>
              </v:shapetype>
              <v:shape id="Text Box 1" style="position:absolute;left:0;text-align:left;margin-left:3.55pt;margin-top:-23.6pt;width:92.65pt;height:8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">
                <v:textbox>
                  <w:txbxContent>
                    <w:p w:rsidR="006056CD" w:rsidRDefault="009C3897" w14:paraId="02984DFF" w14:textId="79227265">
                      <w:r>
                        <w:rPr>
                          <w:noProof/>
                          <w:lang w:val="en-US"/>
                        </w:rPr>
                        <w:drawing>
                          <wp:inline distT="0" distB="0" distL="0" distR="0" wp14:anchorId="398B7AC3" wp14:editId="49B0B94F">
                            <wp:extent cx="911860" cy="911860"/>
                            <wp:effectExtent l="0" t="0" r="0" b="0"/>
                            <wp:docPr id="310777733"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777733" name="Picture 1" descr="A logo for a school&#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911860" cy="911860"/>
                                    </a:xfrm>
                                    <a:prstGeom prst="rect">
                                      <a:avLst/>
                                    </a:prstGeom>
                                  </pic:spPr>
                                </pic:pic>
                              </a:graphicData>
                            </a:graphic>
                          </wp:inline>
                        </w:drawing>
                      </w:r>
                    </w:p>
                  </w:txbxContent>
                </v:textbox>
              </v:shape>
            </w:pict>
          </mc:Fallback>
        </mc:AlternateContent>
      </w:r>
      <w:r w:rsidRPr="00AA6B0D" w:rsidR="006056CD">
        <w:rPr>
          <w:b/>
          <w:bCs/>
          <w:noProof/>
          <w:color w:val="AF0C00"/>
          <w:sz w:val="36"/>
          <w:szCs w:val="36"/>
          <w:lang w:val="en-US"/>
        </w:rPr>
        <mc:AlternateContent>
          <mc:Choice Requires="wps">
            <w:drawing>
              <wp:anchor distT="0" distB="0" distL="114300" distR="114300" simplePos="0" relativeHeight="251658241" behindDoc="0" locked="0" layoutInCell="1" allowOverlap="1" wp14:anchorId="343200E8" wp14:editId="7384A028">
                <wp:simplePos x="0" y="0"/>
                <wp:positionH relativeFrom="column">
                  <wp:posOffset>4781861</wp:posOffset>
                </wp:positionH>
                <wp:positionV relativeFrom="paragraph">
                  <wp:posOffset>-299803</wp:posOffset>
                </wp:positionV>
                <wp:extent cx="1199213" cy="1079292"/>
                <wp:effectExtent l="0" t="0" r="0" b="635"/>
                <wp:wrapNone/>
                <wp:docPr id="1857310365" name="Text Box 1"/>
                <wp:cNvGraphicFramePr/>
                <a:graphic xmlns:a="http://schemas.openxmlformats.org/drawingml/2006/main">
                  <a:graphicData uri="http://schemas.microsoft.com/office/word/2010/wordprocessingShape">
                    <wps:wsp>
                      <wps:cNvSpPr txBox="1"/>
                      <wps:spPr>
                        <a:xfrm>
                          <a:off x="0" y="0"/>
                          <a:ext cx="1199213" cy="1079292"/>
                        </a:xfrm>
                        <a:prstGeom prst="rect">
                          <a:avLst/>
                        </a:prstGeom>
                        <a:solidFill>
                          <a:schemeClr val="lt1"/>
                        </a:solidFill>
                        <a:ln w="6350">
                          <a:noFill/>
                        </a:ln>
                      </wps:spPr>
                      <wps:txbx>
                        <w:txbxContent>
                          <w:p w:rsidR="006056CD" w:rsidP="006056CD" w:rsidRDefault="009C3897" w14:paraId="735280D1" w14:textId="2F3C512F">
                            <w:r>
                              <w:rPr>
                                <w:noProof/>
                                <w:lang w:val="en-US"/>
                              </w:rPr>
                              <w:drawing>
                                <wp:inline distT="0" distB="0" distL="0" distR="0" wp14:anchorId="38033DAF" wp14:editId="3762C76E">
                                  <wp:extent cx="911860" cy="911860"/>
                                  <wp:effectExtent l="0" t="0" r="2540" b="2540"/>
                                  <wp:docPr id="85702656"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777733" name="Picture 1" descr="A logo for a school&#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911860" cy="9118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376.5pt;margin-top:-23.6pt;width:94.45pt;height: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" w14:anchorId="343200E8">
                <v:textbox>
                  <w:txbxContent>
                    <w:p w:rsidR="006056CD" w:rsidP="006056CD" w:rsidRDefault="009C3897" w14:paraId="735280D1" w14:textId="2F3C512F">
                      <w:r>
                        <w:rPr>
                          <w:noProof/>
                          <w:lang w:val="en-US"/>
                        </w:rPr>
                        <w:drawing>
                          <wp:inline distT="0" distB="0" distL="0" distR="0" wp14:anchorId="38033DAF" wp14:editId="3762C76E">
                            <wp:extent cx="911860" cy="911860"/>
                            <wp:effectExtent l="0" t="0" r="2540" b="2540"/>
                            <wp:docPr id="85702656"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777733" name="Picture 1" descr="A logo for a school&#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911860" cy="911860"/>
                                    </a:xfrm>
                                    <a:prstGeom prst="rect">
                                      <a:avLst/>
                                    </a:prstGeom>
                                  </pic:spPr>
                                </pic:pic>
                              </a:graphicData>
                            </a:graphic>
                          </wp:inline>
                        </w:drawing>
                      </w:r>
                    </w:p>
                  </w:txbxContent>
                </v:textbox>
              </v:shape>
            </w:pict>
          </mc:Fallback>
        </mc:AlternateContent>
      </w:r>
      <w:r w:rsidRPr="00AA6B0D">
        <w:rPr>
          <w:b/>
          <w:bCs/>
          <w:color w:val="AF0C00"/>
          <w:sz w:val="36"/>
          <w:szCs w:val="36"/>
        </w:rPr>
        <w:t>Lakeland Ridge School</w:t>
      </w:r>
    </w:p>
    <w:p w:rsidR="006056CD" w:rsidP="006056CD" w:rsidRDefault="00AE6A99" w14:paraId="05FAFE87" w14:textId="231BE615">
      <w:pPr>
        <w:jc w:val="center"/>
      </w:pPr>
      <w:r w:rsidR="006056CD">
        <w:rPr/>
        <w:t>Personal Mobile Device Plan</w:t>
      </w:r>
      <w:r w:rsidR="006056CD">
        <w:rPr/>
        <w:t xml:space="preserve"> </w:t>
      </w:r>
    </w:p>
    <w:p w:rsidRPr="006056CD" w:rsidR="006056CD" w:rsidP="006056CD" w:rsidRDefault="006056CD" w14:paraId="09032636" w14:textId="77777777">
      <w:pPr>
        <w:rPr>
          <w:lang w:val="en-US"/>
        </w:rPr>
      </w:pPr>
    </w:p>
    <w:p w:rsidR="006056CD" w:rsidP="006056CD" w:rsidRDefault="006056CD" w14:paraId="58DD9CB0" w14:textId="77777777">
      <w:pPr>
        <w:rPr>
          <w:lang w:val="en-US"/>
        </w:rPr>
      </w:pPr>
    </w:p>
    <w:p w:rsidRPr="00B70DCF" w:rsidR="006056CD" w:rsidP="006056CD" w:rsidRDefault="006056CD" w14:paraId="48D0F92F" w14:textId="77777777">
      <w:pPr>
        <w:rPr>
          <w:b/>
          <w:bCs/>
          <w:u w:val="single"/>
          <w:lang w:val="en-US"/>
        </w:rPr>
      </w:pPr>
      <w:r w:rsidRPr="006056CD">
        <w:rPr>
          <w:b/>
          <w:bCs/>
          <w:u w:val="single"/>
          <w:lang w:val="en-US"/>
        </w:rPr>
        <w:t>Background</w:t>
      </w:r>
    </w:p>
    <w:p w:rsidR="006056CD" w:rsidP="006056CD" w:rsidRDefault="006056CD" w14:paraId="13F45379" w14:textId="77777777">
      <w:pPr>
        <w:rPr>
          <w:lang w:val="en-US"/>
        </w:rPr>
      </w:pPr>
      <w:r w:rsidRPr="006056CD">
        <w:rPr>
          <w:lang w:val="en-US"/>
        </w:rPr>
        <w:t>The ownership and use of a personal mobile device (PMD) has grown exponentially over the past decade. While personal devices offer potential opportunities for communication, information access and enhanced opportunities for instruction, personal mobile devices can</w:t>
      </w:r>
      <w:r>
        <w:rPr>
          <w:lang w:val="en-US"/>
        </w:rPr>
        <w:t xml:space="preserve"> also be a source of distraction that can negatively impact children’s and student’s mental </w:t>
      </w:r>
      <w:r w:rsidRPr="006056CD">
        <w:rPr>
          <w:lang w:val="en-US"/>
        </w:rPr>
        <w:t>health, engagement and learning. Regulated use of personal mobile devices in schools and throughout the Division is required to ensure the promotion of welcoming, caring, respectful and safe learning and working environments. Appropriate use of personal mobile devices contributes to the safety and security of students and staff, minimizes risk to personal wellbeing and disruption to instruction, and protects personal privacy and academic integrity.</w:t>
      </w:r>
    </w:p>
    <w:p w:rsidRPr="006056CD" w:rsidR="006056CD" w:rsidP="006056CD" w:rsidRDefault="006056CD" w14:paraId="1F3302CE" w14:textId="77777777">
      <w:pPr>
        <w:rPr>
          <w:lang w:val="en-US"/>
        </w:rPr>
      </w:pPr>
    </w:p>
    <w:p w:rsidR="006056CD" w:rsidP="71EB71D3" w:rsidRDefault="006056CD" w14:paraId="02FF5502" w14:textId="65404DD7">
      <w:pPr>
        <w:rPr>
          <w:highlight w:val="yellow"/>
          <w:lang w:val="en-US"/>
        </w:rPr>
      </w:pPr>
      <w:r w:rsidRPr="2C8A22CA" w:rsidR="006056CD">
        <w:rPr>
          <w:lang w:val="en-US"/>
        </w:rPr>
        <w:t>Personal mobile device</w:t>
      </w:r>
      <w:r w:rsidRPr="2C8A22CA" w:rsidR="006056CD">
        <w:rPr>
          <w:lang w:val="en-US"/>
        </w:rPr>
        <w:t xml:space="preserve"> (PMD)</w:t>
      </w:r>
      <w:r w:rsidRPr="2C8A22CA" w:rsidR="006056CD">
        <w:rPr>
          <w:lang w:val="en-US"/>
        </w:rPr>
        <w:t xml:space="preserve"> is defined as</w:t>
      </w:r>
      <w:r w:rsidRPr="2C8A22CA" w:rsidR="006056CD">
        <w:rPr>
          <w:b w:val="1"/>
          <w:bCs w:val="1"/>
          <w:lang w:val="en-US"/>
        </w:rPr>
        <w:t xml:space="preserve"> </w:t>
      </w:r>
      <w:r w:rsidRPr="2C8A22CA" w:rsidR="006056CD">
        <w:rPr>
          <w:lang w:val="en-US"/>
        </w:rPr>
        <w:t xml:space="preserve">any personal electronic device that can be used to communicate with or access the internet, such as a cellphone, tablet, </w:t>
      </w:r>
      <w:r w:rsidRPr="2C8A22CA" w:rsidR="006056CD">
        <w:rPr>
          <w:lang w:val="en-US"/>
        </w:rPr>
        <w:t>laptop</w:t>
      </w:r>
      <w:r w:rsidRPr="2C8A22CA" w:rsidR="24E814DF">
        <w:rPr>
          <w:lang w:val="en-US"/>
        </w:rPr>
        <w:t>, bluetooth headphones</w:t>
      </w:r>
      <w:r w:rsidRPr="2C8A22CA" w:rsidR="006056CD">
        <w:rPr>
          <w:lang w:val="en-US"/>
        </w:rPr>
        <w:t xml:space="preserve"> </w:t>
      </w:r>
      <w:r w:rsidRPr="2C8A22CA" w:rsidR="006056CD">
        <w:rPr>
          <w:lang w:val="en-US"/>
        </w:rPr>
        <w:t>or smartwatch.</w:t>
      </w:r>
    </w:p>
    <w:p w:rsidR="006056CD" w:rsidP="006056CD" w:rsidRDefault="006056CD" w14:paraId="186CDBBC" w14:textId="77777777">
      <w:pPr>
        <w:rPr>
          <w:lang w:val="en-US"/>
        </w:rPr>
      </w:pPr>
    </w:p>
    <w:p w:rsidR="006056CD" w:rsidP="006056CD" w:rsidRDefault="006056CD" w14:paraId="23368302" w14:textId="77777777">
      <w:pPr>
        <w:rPr>
          <w:b/>
          <w:bCs/>
          <w:u w:val="single"/>
        </w:rPr>
      </w:pPr>
      <w:r w:rsidRPr="006056CD">
        <w:rPr>
          <w:b/>
          <w:bCs/>
          <w:u w:val="single"/>
        </w:rPr>
        <w:t xml:space="preserve">Use of </w:t>
      </w:r>
      <w:r w:rsidR="00AE6A99">
        <w:rPr>
          <w:b/>
          <w:bCs/>
          <w:u w:val="single"/>
        </w:rPr>
        <w:t>PMDs</w:t>
      </w:r>
    </w:p>
    <w:p w:rsidR="00C54E82" w:rsidP="006056CD" w:rsidRDefault="00C54E82" w14:paraId="7D4CA7AF" w14:textId="77777777">
      <w:r>
        <w:t xml:space="preserve">Elementary students </w:t>
      </w:r>
      <w:r w:rsidRPr="006056CD">
        <w:rPr>
          <w:b/>
          <w:bCs/>
        </w:rPr>
        <w:t>shall not</w:t>
      </w:r>
      <w:r>
        <w:t xml:space="preserve"> access a PMD at school unless documentation is provided to the principal or designate that confirms the use is for a diagnosed health or medical condition, or an identified special learning need. Students will not have access to their PMD during any break periods – for example, recess, class breaks and lunch breaks.</w:t>
      </w:r>
    </w:p>
    <w:p w:rsidR="00C54E82" w:rsidP="006056CD" w:rsidRDefault="00C54E82" w14:paraId="00C9DB1D" w14:textId="77777777"/>
    <w:p w:rsidR="00B70DCF" w:rsidP="006056CD" w:rsidRDefault="00004591" w14:paraId="5AE7A8A6" w14:textId="77777777">
      <w:r>
        <w:t>Junior High</w:t>
      </w:r>
      <w:r w:rsidR="006056CD">
        <w:t xml:space="preserve"> </w:t>
      </w:r>
      <w:r w:rsidR="00B92F80">
        <w:t xml:space="preserve">students </w:t>
      </w:r>
      <w:r w:rsidRPr="00B92F80" w:rsidR="006056CD">
        <w:t>shall not</w:t>
      </w:r>
      <w:r w:rsidR="006056CD">
        <w:t xml:space="preserve"> access a PMD </w:t>
      </w:r>
      <w:r w:rsidR="008D4B4D">
        <w:t xml:space="preserve">during instructional times </w:t>
      </w:r>
      <w:r w:rsidR="00A1639C">
        <w:t>unless</w:t>
      </w:r>
      <w:r w:rsidR="00B70DCF">
        <w:t>:</w:t>
      </w:r>
      <w:r w:rsidR="00A1639C">
        <w:t xml:space="preserve"> </w:t>
      </w:r>
    </w:p>
    <w:p w:rsidR="00B70DCF" w:rsidP="00B70DCF" w:rsidRDefault="00A1639C" w14:paraId="043DBC3B" w14:textId="5FDBAA51">
      <w:pPr>
        <w:pStyle w:val="ListParagraph"/>
        <w:numPr>
          <w:ilvl w:val="0"/>
          <w:numId w:val="2"/>
        </w:numPr>
        <w:rPr/>
      </w:pPr>
      <w:r w:rsidR="00A1639C">
        <w:rPr/>
        <w:t>documentation is provided to the principal or designate that confirms the use is for a diagnosed health or medical condition</w:t>
      </w:r>
      <w:r w:rsidR="7AC64B10">
        <w:rPr/>
        <w:t>.</w:t>
      </w:r>
    </w:p>
    <w:p w:rsidR="00B70DCF" w:rsidP="00B70DCF" w:rsidRDefault="00B70DCF" w14:paraId="4F6ACCCB" w14:textId="77777777">
      <w:pPr>
        <w:pStyle w:val="ListParagraph"/>
        <w:numPr>
          <w:ilvl w:val="0"/>
          <w:numId w:val="2"/>
        </w:numPr>
      </w:pPr>
      <w:r>
        <w:t>documentation is provided to the principal or designate that confirms</w:t>
      </w:r>
      <w:r w:rsidR="00A1639C">
        <w:t xml:space="preserve"> </w:t>
      </w:r>
      <w:r>
        <w:t>the use if for</w:t>
      </w:r>
      <w:r w:rsidR="00A1639C">
        <w:t xml:space="preserve"> an identified special learning need. </w:t>
      </w:r>
    </w:p>
    <w:p w:rsidR="00630DAE" w:rsidP="00B70DCF" w:rsidRDefault="008D4B4D" w14:paraId="4F3F6BC6" w14:textId="77777777">
      <w:pPr>
        <w:pStyle w:val="ListParagraph"/>
        <w:numPr>
          <w:ilvl w:val="0"/>
          <w:numId w:val="2"/>
        </w:numPr>
      </w:pPr>
      <w:r>
        <w:t xml:space="preserve">given permission by the teacher for a specific educational task or purpose.  </w:t>
      </w:r>
      <w:r w:rsidR="00630DAE">
        <w:t>Examples of specific educational uses are:</w:t>
      </w:r>
    </w:p>
    <w:p w:rsidR="00B92F80" w:rsidP="006056CD" w:rsidRDefault="00B92F80" w14:paraId="4F167793" w14:noSpellErr="1" w14:textId="77C5F3E5"/>
    <w:p w:rsidRPr="000E5F09" w:rsidR="00B92F80" w:rsidP="460525AF" w:rsidRDefault="007A15AC" w14:paraId="6688BE57" w14:textId="5A8FED0B">
      <w:pPr>
        <w:pStyle w:val="ListParagraph"/>
        <w:numPr>
          <w:ilvl w:val="0"/>
          <w:numId w:val="3"/>
        </w:numPr>
        <w:rPr/>
      </w:pPr>
      <w:r w:rsidR="007A15AC">
        <w:rPr/>
        <w:t xml:space="preserve">Geocaching </w:t>
      </w:r>
      <w:r w:rsidR="1FD5B90D">
        <w:rPr/>
        <w:t>and</w:t>
      </w:r>
      <w:r w:rsidR="00B1400A">
        <w:rPr/>
        <w:t xml:space="preserve"> use of</w:t>
      </w:r>
      <w:r w:rsidR="007A15AC">
        <w:rPr/>
        <w:t xml:space="preserve"> GPS</w:t>
      </w:r>
      <w:r w:rsidR="0DB16B4B">
        <w:rPr/>
        <w:t xml:space="preserve"> apps</w:t>
      </w:r>
    </w:p>
    <w:p w:rsidR="0DB16B4B" w:rsidP="460525AF" w:rsidRDefault="0DB16B4B" w14:paraId="0A24BFBA" w14:textId="7072216E">
      <w:pPr>
        <w:pStyle w:val="ListParagraph"/>
        <w:numPr>
          <w:ilvl w:val="0"/>
          <w:numId w:val="3"/>
        </w:numPr>
        <w:rPr/>
      </w:pPr>
      <w:r w:rsidR="0DB16B4B">
        <w:rPr/>
        <w:t>Photography</w:t>
      </w:r>
    </w:p>
    <w:p w:rsidR="00957107" w:rsidP="00B92F80" w:rsidRDefault="00957107" w14:paraId="064184E7" w14:textId="77777777"/>
    <w:p w:rsidR="00C54E82" w:rsidP="006056CD" w:rsidRDefault="00A85A63" w14:paraId="1A945641" w14:textId="44B19F24">
      <w:r>
        <w:t xml:space="preserve">Students </w:t>
      </w:r>
      <w:r w:rsidR="00727E1B">
        <w:t xml:space="preserve">in Junior High </w:t>
      </w:r>
      <w:r w:rsidR="00B70DCF">
        <w:t>can</w:t>
      </w:r>
      <w:r>
        <w:t xml:space="preserve"> access their PMD during break periods – for example, </w:t>
      </w:r>
      <w:r w:rsidR="00104AD2">
        <w:t>before and after school,</w:t>
      </w:r>
      <w:r>
        <w:t xml:space="preserve"> </w:t>
      </w:r>
      <w:r w:rsidR="007A15AC">
        <w:t>morning</w:t>
      </w:r>
      <w:r>
        <w:t xml:space="preserve"> break and lunch break.</w:t>
      </w:r>
    </w:p>
    <w:p w:rsidR="00B70DCF" w:rsidP="006056CD" w:rsidRDefault="00B70DCF" w14:paraId="47BDC844" w14:textId="77777777">
      <w:pPr>
        <w:rPr>
          <w:b/>
          <w:bCs/>
          <w:u w:val="single"/>
        </w:rPr>
      </w:pPr>
    </w:p>
    <w:p w:rsidRPr="003F75EC" w:rsidR="003F75EC" w:rsidP="006056CD" w:rsidRDefault="00A85A63" w14:paraId="56B8AB93" w14:textId="77777777">
      <w:pPr>
        <w:rPr>
          <w:b/>
          <w:bCs/>
          <w:u w:val="single"/>
        </w:rPr>
      </w:pPr>
      <w:r w:rsidRPr="00A85A63">
        <w:rPr>
          <w:b/>
          <w:bCs/>
          <w:u w:val="single"/>
        </w:rPr>
        <w:t xml:space="preserve">Storage of </w:t>
      </w:r>
      <w:r w:rsidR="00AE6A99">
        <w:rPr>
          <w:b/>
          <w:bCs/>
          <w:u w:val="single"/>
        </w:rPr>
        <w:t>PMDs</w:t>
      </w:r>
    </w:p>
    <w:p w:rsidR="00AE6A99" w:rsidP="006056CD" w:rsidRDefault="00A85A63" w14:paraId="059AFC33" w14:textId="4DAD65E5">
      <w:r w:rsidR="00A85A63">
        <w:rPr/>
        <w:t xml:space="preserve">At </w:t>
      </w:r>
      <w:r w:rsidR="007A15AC">
        <w:rPr/>
        <w:t>Lakeland Ridge</w:t>
      </w:r>
      <w:r w:rsidR="00A85A63">
        <w:rPr/>
        <w:t xml:space="preserve">, all devices brought to school are to be </w:t>
      </w:r>
      <w:r w:rsidRPr="767D3E10" w:rsidR="00A85A63">
        <w:rPr>
          <w:b w:val="1"/>
          <w:bCs w:val="1"/>
          <w:u w:val="single"/>
        </w:rPr>
        <w:t>stored</w:t>
      </w:r>
      <w:r w:rsidRPr="767D3E10" w:rsidR="007A15AC">
        <w:rPr>
          <w:b w:val="1"/>
          <w:bCs w:val="1"/>
          <w:u w:val="single"/>
        </w:rPr>
        <w:t xml:space="preserve"> in students’ lockers</w:t>
      </w:r>
      <w:r w:rsidR="007A15AC">
        <w:rPr/>
        <w:t xml:space="preserve">, </w:t>
      </w:r>
      <w:r w:rsidR="00A85A63">
        <w:rPr/>
        <w:t>powered off or in silent mode.</w:t>
      </w:r>
      <w:r w:rsidR="007A15AC">
        <w:rPr/>
        <w:t xml:space="preserve"> Students shall not stop at their lockers to use their devices during class time.</w:t>
      </w:r>
    </w:p>
    <w:p w:rsidR="003F75EC" w:rsidP="006056CD" w:rsidRDefault="003F75EC" w14:paraId="25C9E32E" w14:textId="77777777"/>
    <w:p w:rsidR="00A95CB0" w:rsidP="006056CD" w:rsidRDefault="003F75EC" w14:paraId="4D1D2D75" w14:textId="2089C932">
      <w:r w:rsidR="003F75EC">
        <w:rPr/>
        <w:t>PMDs shall not be on student</w:t>
      </w:r>
      <w:r w:rsidR="007A15AC">
        <w:rPr/>
        <w:t>s</w:t>
      </w:r>
      <w:r w:rsidR="003F75EC">
        <w:rPr/>
        <w:t xml:space="preserve"> during class time unless </w:t>
      </w:r>
      <w:r w:rsidR="003F75EC">
        <w:rPr/>
        <w:t xml:space="preserve">documentation has been provided to the principal or </w:t>
      </w:r>
      <w:r w:rsidR="003F75EC">
        <w:rPr/>
        <w:t>designate</w:t>
      </w:r>
      <w:r w:rsidR="003F75EC">
        <w:rPr/>
        <w:t xml:space="preserve"> that confirms the use is for a diagnosed health or medical condition, or an identified special learning need.</w:t>
      </w:r>
      <w:r w:rsidR="0063509D">
        <w:rPr/>
        <w:t xml:space="preserve"> </w:t>
      </w:r>
    </w:p>
    <w:p w:rsidR="00A95CB0" w:rsidP="006056CD" w:rsidRDefault="00A95CB0" w14:paraId="7365C1DC" w14:textId="77777777"/>
    <w:p w:rsidR="00AE6A99" w:rsidP="006056CD" w:rsidRDefault="0063509D" w14:paraId="21CB0564" w14:textId="7EA43633">
      <w:pPr>
        <w:rPr>
          <w:highlight w:val="yellow"/>
        </w:rPr>
      </w:pPr>
      <w:r>
        <w:t>PMDs may be retrieved from</w:t>
      </w:r>
      <w:r w:rsidR="007A15AC">
        <w:t xml:space="preserve"> l</w:t>
      </w:r>
      <w:proofErr w:type="spellStart"/>
      <w:r w:rsidR="007A15AC">
        <w:t>ockers</w:t>
      </w:r>
      <w:proofErr w:type="spellEnd"/>
      <w:r w:rsidR="00D71089">
        <w:t xml:space="preserve"> if</w:t>
      </w:r>
      <w:r w:rsidR="2BB32A47">
        <w:t xml:space="preserve"> teachers are having </w:t>
      </w:r>
      <w:r w:rsidR="00A95CB0">
        <w:t xml:space="preserve">Junior High </w:t>
      </w:r>
      <w:r w:rsidR="2BB32A47">
        <w:t>students utilize them for a specific educational purpose as outlined above.</w:t>
      </w:r>
    </w:p>
    <w:p w:rsidR="523A5BD4" w:rsidRDefault="523A5BD4" w14:paraId="049A9989" w14:textId="77777777"/>
    <w:p w:rsidRPr="00E61141" w:rsidR="00AE6A99" w:rsidP="006056CD" w:rsidRDefault="00AE6A99" w14:paraId="3A00C5D5" w14:textId="6714ECE5">
      <w:r>
        <w:t xml:space="preserve">We recommend students leave PMDs at home. Students who choose to bring PMDs to school do so at their own risk. The security and storage of these devices is the sole responsibility of the owner or </w:t>
      </w:r>
      <w:proofErr w:type="gramStart"/>
      <w:r>
        <w:t>user</w:t>
      </w:r>
      <w:proofErr w:type="gramEnd"/>
      <w:r>
        <w:t xml:space="preserve"> and </w:t>
      </w:r>
      <w:r w:rsidR="00AA6B0D">
        <w:t xml:space="preserve">Lakeland Ridge </w:t>
      </w:r>
      <w:r w:rsidR="00CE460B">
        <w:t xml:space="preserve">and Elk Island Public Schools </w:t>
      </w:r>
      <w:r>
        <w:t>assumes no responsibility for the safety, security, loss, repair or replacement of the PMD.</w:t>
      </w:r>
    </w:p>
    <w:p w:rsidR="00E61141" w:rsidP="006056CD" w:rsidRDefault="00E61141" w14:paraId="4AB24489" w14:textId="77777777">
      <w:pPr>
        <w:rPr>
          <w:b/>
          <w:bCs/>
          <w:u w:val="single"/>
        </w:rPr>
      </w:pPr>
    </w:p>
    <w:p w:rsidR="008154BD" w:rsidP="006056CD" w:rsidRDefault="008154BD" w14:paraId="33FC128A" w14:textId="77777777">
      <w:pPr>
        <w:rPr>
          <w:b/>
          <w:bCs/>
          <w:u w:val="single"/>
        </w:rPr>
      </w:pPr>
      <w:r>
        <w:rPr>
          <w:b/>
          <w:bCs/>
          <w:u w:val="single"/>
        </w:rPr>
        <w:t>General Information</w:t>
      </w:r>
    </w:p>
    <w:p w:rsidRPr="008154BD" w:rsidR="008154BD" w:rsidP="006056CD" w:rsidRDefault="008154BD" w14:paraId="685FF8A5" w14:textId="77777777">
      <w:r>
        <w:t>Students shall not take PMDs into test or examinations settings</w:t>
      </w:r>
      <w:r w:rsidR="00A015B2">
        <w:t xml:space="preserve">. PMDs also shall not be used in change rooms, washrooms, private counselling rooms or any setting that has the potential to violate a person’s reasonable expectation of privacy.  </w:t>
      </w:r>
    </w:p>
    <w:p w:rsidR="008154BD" w:rsidP="006056CD" w:rsidRDefault="008154BD" w14:paraId="44D2BAD7" w14:textId="77777777">
      <w:pPr>
        <w:rPr>
          <w:b/>
          <w:bCs/>
          <w:u w:val="single"/>
        </w:rPr>
      </w:pPr>
    </w:p>
    <w:p w:rsidRPr="00B70DCF" w:rsidR="00A85A63" w:rsidP="006056CD" w:rsidRDefault="00A85A63" w14:paraId="6356AF55" w14:textId="77777777">
      <w:pPr>
        <w:rPr>
          <w:b/>
          <w:bCs/>
          <w:u w:val="single"/>
        </w:rPr>
      </w:pPr>
      <w:r w:rsidRPr="00E61141">
        <w:rPr>
          <w:b/>
          <w:bCs/>
          <w:u w:val="single"/>
        </w:rPr>
        <w:t>Progressive Discipline</w:t>
      </w:r>
    </w:p>
    <w:p w:rsidR="00A85A63" w:rsidP="006056CD" w:rsidRDefault="00A85A63" w14:paraId="0F9138EF" w14:textId="1BAFC126">
      <w:r>
        <w:t xml:space="preserve">At </w:t>
      </w:r>
      <w:r w:rsidR="00AA6B0D">
        <w:t>Lakeland Ridge</w:t>
      </w:r>
      <w:r>
        <w:t xml:space="preserve">, </w:t>
      </w:r>
      <w:r w:rsidR="00E61141">
        <w:t xml:space="preserve">students will be held accountable for their behaviour and conduct as outlined in </w:t>
      </w:r>
      <w:hyperlink w:history="1" r:id="rId9">
        <w:r w:rsidRPr="00355630" w:rsidR="00E61141">
          <w:rPr>
            <w:rStyle w:val="Hyperlink"/>
          </w:rPr>
          <w:t>AP 350: Student Code of Conduct</w:t>
        </w:r>
      </w:hyperlink>
      <w:r w:rsidR="00E61141">
        <w:t xml:space="preserve">. If a student uses their personal mobile device when not permitted to do so, schools will follow </w:t>
      </w:r>
      <w:r w:rsidR="00666F53">
        <w:t xml:space="preserve">progressive </w:t>
      </w:r>
      <w:r w:rsidR="00E61141">
        <w:t>disciplinary practices and parents/guardians will be notified as outline</w:t>
      </w:r>
      <w:r w:rsidR="00F569F0">
        <w:t>d</w:t>
      </w:r>
      <w:r w:rsidR="00E61141">
        <w:t xml:space="preserve"> below.</w:t>
      </w:r>
    </w:p>
    <w:p w:rsidR="00E61141" w:rsidP="006056CD" w:rsidRDefault="00E61141" w14:paraId="5141CF43" w14:textId="77777777"/>
    <w:tbl>
      <w:tblPr>
        <w:tblStyle w:val="TableGrid"/>
        <w:tblW w:w="0" w:type="auto"/>
        <w:tblLook w:val="04A0" w:firstRow="1" w:lastRow="0" w:firstColumn="1" w:lastColumn="0" w:noHBand="0" w:noVBand="1"/>
      </w:tblPr>
      <w:tblGrid>
        <w:gridCol w:w="2122"/>
        <w:gridCol w:w="7228"/>
      </w:tblGrid>
      <w:tr w:rsidR="00E61141" w:rsidTr="0560E86E" w14:paraId="522B2DD2" w14:textId="77777777">
        <w:tc>
          <w:tcPr>
            <w:tcW w:w="2122" w:type="dxa"/>
            <w:tcMar/>
          </w:tcPr>
          <w:p w:rsidR="00E61141" w:rsidP="006056CD" w:rsidRDefault="00E61141" w14:paraId="64B91E25" w14:textId="77777777"/>
        </w:tc>
        <w:tc>
          <w:tcPr>
            <w:tcW w:w="7228" w:type="dxa"/>
            <w:tcMar/>
          </w:tcPr>
          <w:p w:rsidR="00E61141" w:rsidP="006056CD" w:rsidRDefault="00E61141" w14:paraId="2CC6655B" w14:textId="77777777">
            <w:r>
              <w:t>Disciplinary practice</w:t>
            </w:r>
          </w:p>
        </w:tc>
      </w:tr>
      <w:tr w:rsidR="00E61141" w:rsidTr="0560E86E" w14:paraId="462680E4" w14:textId="77777777">
        <w:tc>
          <w:tcPr>
            <w:tcW w:w="2122" w:type="dxa"/>
            <w:tcMar/>
          </w:tcPr>
          <w:p w:rsidRPr="00AA6B0D" w:rsidR="00E61141" w:rsidP="006056CD" w:rsidRDefault="00E61141" w14:paraId="5D89C25B" w14:textId="77777777">
            <w:r w:rsidRPr="00AA6B0D">
              <w:t>First Infraction</w:t>
            </w:r>
          </w:p>
        </w:tc>
        <w:tc>
          <w:tcPr>
            <w:tcW w:w="7228" w:type="dxa"/>
            <w:tcMar/>
          </w:tcPr>
          <w:p w:rsidRPr="00AA6B0D" w:rsidR="00E61141" w:rsidP="767D3E10" w:rsidRDefault="00AA6B0D" w14:paraId="08F1FA93" w14:textId="0799A12F" w14:noSpellErr="1">
            <w:pPr/>
            <w:r w:rsidR="00AA6B0D">
              <w:rPr/>
              <w:t>Verbal reminder</w:t>
            </w:r>
            <w:r w:rsidR="00AA6B0D">
              <w:rPr/>
              <w:t xml:space="preserve"> of the school policy.</w:t>
            </w:r>
          </w:p>
        </w:tc>
      </w:tr>
      <w:tr w:rsidR="00E61141" w:rsidTr="0560E86E" w14:paraId="6CBEA38D" w14:textId="77777777">
        <w:tc>
          <w:tcPr>
            <w:tcW w:w="2122" w:type="dxa"/>
            <w:tcMar/>
          </w:tcPr>
          <w:p w:rsidRPr="00AA6B0D" w:rsidR="00E61141" w:rsidP="006056CD" w:rsidRDefault="00E61141" w14:paraId="4E2B7A1A" w14:textId="77777777">
            <w:r w:rsidRPr="00AA6B0D">
              <w:t>Second Infraction</w:t>
            </w:r>
          </w:p>
        </w:tc>
        <w:tc>
          <w:tcPr>
            <w:tcW w:w="7228" w:type="dxa"/>
            <w:tcMar/>
          </w:tcPr>
          <w:p w:rsidR="00E61141" w:rsidP="767D3E10" w:rsidRDefault="00AA6B0D" w14:paraId="74F81806" w14:textId="051968CD">
            <w:pPr/>
            <w:r w:rsidR="00AA6B0D">
              <w:rPr/>
              <w:t>Device will be confiscated and stored in the office for the rest of the school day. Students may collect their device after school</w:t>
            </w:r>
            <w:r w:rsidR="4E3395E3">
              <w:rPr/>
              <w:t xml:space="preserve"> and receive a letter to be signed by parents and returned to school informing them of the infraction.</w:t>
            </w:r>
          </w:p>
        </w:tc>
      </w:tr>
      <w:tr w:rsidR="00E61141" w:rsidTr="0560E86E" w14:paraId="67FD6160" w14:textId="77777777">
        <w:tc>
          <w:tcPr>
            <w:tcW w:w="2122" w:type="dxa"/>
            <w:tcMar/>
          </w:tcPr>
          <w:p w:rsidRPr="00AA6B0D" w:rsidR="00E61141" w:rsidP="006056CD" w:rsidRDefault="00E61141" w14:paraId="68953E59" w14:textId="77777777">
            <w:r w:rsidRPr="00AA6B0D">
              <w:t>Third Infraction</w:t>
            </w:r>
          </w:p>
        </w:tc>
        <w:tc>
          <w:tcPr>
            <w:tcW w:w="7228" w:type="dxa"/>
            <w:tcMar/>
          </w:tcPr>
          <w:p w:rsidR="00E61141" w:rsidP="767D3E10" w:rsidRDefault="00AA6B0D" w14:paraId="4085CC5A" w14:textId="0E3F760E" w14:noSpellErr="1">
            <w:pPr/>
            <w:r w:rsidR="00AA6B0D">
              <w:rPr/>
              <w:t>Device will be confiscated and stored in the office for the rest of the school day. Parents will be notified to pick up the device from the office after school.</w:t>
            </w:r>
          </w:p>
        </w:tc>
      </w:tr>
      <w:tr w:rsidR="00E61141" w:rsidTr="0560E86E" w14:paraId="3F42C1D8" w14:textId="77777777">
        <w:tc>
          <w:tcPr>
            <w:tcW w:w="2122" w:type="dxa"/>
            <w:tcMar/>
          </w:tcPr>
          <w:p w:rsidRPr="00AA6B0D" w:rsidR="00E61141" w:rsidP="006056CD" w:rsidRDefault="00AA6B0D" w14:paraId="7E8D810E" w14:textId="7EAF0167">
            <w:r w:rsidRPr="00AA6B0D">
              <w:t>Fourth Infraction</w:t>
            </w:r>
          </w:p>
        </w:tc>
        <w:tc>
          <w:tcPr>
            <w:tcW w:w="7228" w:type="dxa"/>
            <w:tcMar/>
          </w:tcPr>
          <w:p w:rsidR="00E61141" w:rsidP="767D3E10" w:rsidRDefault="00AA6B0D" w14:paraId="159CE67B" w14:textId="1F468192">
            <w:pPr/>
            <w:r w:rsidR="00AA6B0D">
              <w:rPr/>
              <w:t>Device will be confiscated and stored in the office. A meeting with parents will be scheduled to develop a plan moving forward. Consequences may be, but are not limited to, storing device in the office</w:t>
            </w:r>
            <w:r w:rsidR="1205233D">
              <w:rPr/>
              <w:t xml:space="preserve"> each day</w:t>
            </w:r>
            <w:r w:rsidR="00AA6B0D">
              <w:rPr/>
              <w:t>, leaving the device at home, or suspension.</w:t>
            </w:r>
          </w:p>
        </w:tc>
      </w:tr>
    </w:tbl>
    <w:p w:rsidR="00E61141" w:rsidP="006056CD" w:rsidRDefault="00E61141" w14:paraId="7F13480B" w14:textId="77777777"/>
    <w:p w:rsidRPr="00CC1711" w:rsidR="00A85A63" w:rsidP="006056CD" w:rsidRDefault="00E61141" w14:paraId="21BFC044" w14:textId="77777777">
      <w:pPr>
        <w:rPr>
          <w:b/>
          <w:bCs/>
        </w:rPr>
      </w:pPr>
      <w:r>
        <w:t xml:space="preserve">The principal or teacher will consider individual circumstances and may move further down the </w:t>
      </w:r>
      <w:r w:rsidR="0058617D">
        <w:t xml:space="preserve">progressive </w:t>
      </w:r>
      <w:r>
        <w:t>disciplinary practice as required.</w:t>
      </w:r>
    </w:p>
    <w:p w:rsidRPr="00CC1711" w:rsidR="00AE6A99" w:rsidP="006056CD" w:rsidRDefault="00AE6A99" w14:paraId="543FA454" w14:textId="77777777">
      <w:pPr>
        <w:rPr>
          <w:b/>
          <w:bCs/>
        </w:rPr>
      </w:pPr>
    </w:p>
    <w:p w:rsidR="00D70B6A" w:rsidP="006056CD" w:rsidRDefault="00CC1711" w14:paraId="28900A20" w14:textId="77777777">
      <w:pPr>
        <w:rPr>
          <w:b/>
          <w:bCs/>
          <w:u w:val="single"/>
        </w:rPr>
      </w:pPr>
      <w:r w:rsidRPr="00E353A1">
        <w:rPr>
          <w:b/>
          <w:bCs/>
          <w:u w:val="single"/>
        </w:rPr>
        <w:t>Parent</w:t>
      </w:r>
      <w:r w:rsidRPr="00E353A1" w:rsidR="00E353A1">
        <w:rPr>
          <w:b/>
          <w:bCs/>
          <w:u w:val="single"/>
        </w:rPr>
        <w:t>/Caregiver</w:t>
      </w:r>
      <w:r w:rsidRPr="00E353A1">
        <w:rPr>
          <w:b/>
          <w:bCs/>
          <w:u w:val="single"/>
        </w:rPr>
        <w:t xml:space="preserve"> Communication</w:t>
      </w:r>
      <w:r w:rsidRPr="00E353A1" w:rsidR="00E353A1">
        <w:rPr>
          <w:b/>
          <w:bCs/>
          <w:u w:val="single"/>
        </w:rPr>
        <w:t xml:space="preserve"> with Students</w:t>
      </w:r>
    </w:p>
    <w:p w:rsidRPr="00D70B6A" w:rsidR="00D70B6A" w:rsidP="006056CD" w:rsidRDefault="00D70B6A" w14:paraId="38E13EC6" w14:textId="7D3DFCA6">
      <w:r>
        <w:lastRenderedPageBreak/>
        <w:t>Parents are asked to refrain from contacting their child/student</w:t>
      </w:r>
      <w:r w:rsidR="00E27932">
        <w:t xml:space="preserve"> on their PMD during the school day. Parents can contact the school office</w:t>
      </w:r>
      <w:r w:rsidR="005C6333">
        <w:t xml:space="preserve"> at</w:t>
      </w:r>
      <w:r w:rsidR="00AA6B0D">
        <w:t xml:space="preserve"> 780-416-9018. Staff</w:t>
      </w:r>
      <w:r w:rsidR="00E27932">
        <w:t xml:space="preserve"> can facilitate contact with their child/student during the school day, if needed.</w:t>
      </w:r>
    </w:p>
    <w:sectPr w:rsidRPr="00D70B6A" w:rsidR="00D70B6A">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E3273"/>
    <w:multiLevelType w:val="hybridMultilevel"/>
    <w:tmpl w:val="1AD609A2"/>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75540EA"/>
    <w:multiLevelType w:val="hybridMultilevel"/>
    <w:tmpl w:val="1D5211AE"/>
    <w:lvl w:ilvl="0" w:tplc="04090013">
      <w:start w:val="1"/>
      <w:numFmt w:val="upp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20051F58"/>
    <w:multiLevelType w:val="hybridMultilevel"/>
    <w:tmpl w:val="89FC08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3599002">
    <w:abstractNumId w:val="0"/>
  </w:num>
  <w:num w:numId="2" w16cid:durableId="259534375">
    <w:abstractNumId w:val="2"/>
  </w:num>
  <w:num w:numId="3" w16cid:durableId="473835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attachedTemplate r:id="rId1"/>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897"/>
    <w:rsid w:val="00004591"/>
    <w:rsid w:val="000E5F09"/>
    <w:rsid w:val="000F77CB"/>
    <w:rsid w:val="00104AD2"/>
    <w:rsid w:val="0018386E"/>
    <w:rsid w:val="00185ACD"/>
    <w:rsid w:val="001F4FDF"/>
    <w:rsid w:val="00287352"/>
    <w:rsid w:val="002F05DC"/>
    <w:rsid w:val="00336E8C"/>
    <w:rsid w:val="00355630"/>
    <w:rsid w:val="003F75EC"/>
    <w:rsid w:val="004A5AC3"/>
    <w:rsid w:val="005853D1"/>
    <w:rsid w:val="0058617D"/>
    <w:rsid w:val="005C6333"/>
    <w:rsid w:val="006056CD"/>
    <w:rsid w:val="00630DAE"/>
    <w:rsid w:val="0063509D"/>
    <w:rsid w:val="00666F53"/>
    <w:rsid w:val="006A12FD"/>
    <w:rsid w:val="00727E1B"/>
    <w:rsid w:val="007A15AC"/>
    <w:rsid w:val="00804332"/>
    <w:rsid w:val="008154BD"/>
    <w:rsid w:val="00841C44"/>
    <w:rsid w:val="008425C3"/>
    <w:rsid w:val="00850FD0"/>
    <w:rsid w:val="008762EB"/>
    <w:rsid w:val="00884074"/>
    <w:rsid w:val="008C5700"/>
    <w:rsid w:val="008D01C9"/>
    <w:rsid w:val="008D4B4D"/>
    <w:rsid w:val="00957107"/>
    <w:rsid w:val="009C3897"/>
    <w:rsid w:val="00A015B2"/>
    <w:rsid w:val="00A1639C"/>
    <w:rsid w:val="00A237CB"/>
    <w:rsid w:val="00A85A63"/>
    <w:rsid w:val="00A95CB0"/>
    <w:rsid w:val="00AA6B0D"/>
    <w:rsid w:val="00AE6A99"/>
    <w:rsid w:val="00B0668A"/>
    <w:rsid w:val="00B1400A"/>
    <w:rsid w:val="00B70DCF"/>
    <w:rsid w:val="00B74050"/>
    <w:rsid w:val="00B92F80"/>
    <w:rsid w:val="00C36D2D"/>
    <w:rsid w:val="00C41582"/>
    <w:rsid w:val="00C54E82"/>
    <w:rsid w:val="00C80271"/>
    <w:rsid w:val="00C97232"/>
    <w:rsid w:val="00CC0337"/>
    <w:rsid w:val="00CC1711"/>
    <w:rsid w:val="00CE460B"/>
    <w:rsid w:val="00CE72D2"/>
    <w:rsid w:val="00D61DDB"/>
    <w:rsid w:val="00D70B6A"/>
    <w:rsid w:val="00D71089"/>
    <w:rsid w:val="00D72B2D"/>
    <w:rsid w:val="00E00834"/>
    <w:rsid w:val="00E27932"/>
    <w:rsid w:val="00E353A1"/>
    <w:rsid w:val="00E61141"/>
    <w:rsid w:val="00E72CBF"/>
    <w:rsid w:val="00F45FA7"/>
    <w:rsid w:val="00F54039"/>
    <w:rsid w:val="00F569F0"/>
    <w:rsid w:val="0560E86E"/>
    <w:rsid w:val="08353A3F"/>
    <w:rsid w:val="0DB16B4B"/>
    <w:rsid w:val="1205233D"/>
    <w:rsid w:val="15F03BE8"/>
    <w:rsid w:val="1FD5B90D"/>
    <w:rsid w:val="24E814DF"/>
    <w:rsid w:val="2BB32A47"/>
    <w:rsid w:val="2C8A22CA"/>
    <w:rsid w:val="460525AF"/>
    <w:rsid w:val="4E3395E3"/>
    <w:rsid w:val="523A5BD4"/>
    <w:rsid w:val="5E1D1333"/>
    <w:rsid w:val="6D9D4964"/>
    <w:rsid w:val="71EB71D3"/>
    <w:rsid w:val="767D3E10"/>
    <w:rsid w:val="78DF7355"/>
    <w:rsid w:val="7AC64B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7837D"/>
  <w15:chartTrackingRefBased/>
  <w15:docId w15:val="{93C1EB27-82F0-324D-9B8B-3E0B09EC9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056C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56C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56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56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56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56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6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6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6CD"/>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056C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056C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056C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056C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056C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056C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056C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056C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056CD"/>
    <w:rPr>
      <w:rFonts w:eastAsiaTheme="majorEastAsia" w:cstheme="majorBidi"/>
      <w:color w:val="272727" w:themeColor="text1" w:themeTint="D8"/>
    </w:rPr>
  </w:style>
  <w:style w:type="paragraph" w:styleId="Title">
    <w:name w:val="Title"/>
    <w:basedOn w:val="Normal"/>
    <w:next w:val="Normal"/>
    <w:link w:val="TitleChar"/>
    <w:uiPriority w:val="10"/>
    <w:qFormat/>
    <w:rsid w:val="006056CD"/>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056C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056CD"/>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056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6CD"/>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6056CD"/>
    <w:rPr>
      <w:i/>
      <w:iCs/>
      <w:color w:val="404040" w:themeColor="text1" w:themeTint="BF"/>
    </w:rPr>
  </w:style>
  <w:style w:type="paragraph" w:styleId="ListParagraph">
    <w:name w:val="List Paragraph"/>
    <w:basedOn w:val="Normal"/>
    <w:uiPriority w:val="34"/>
    <w:qFormat/>
    <w:rsid w:val="006056CD"/>
    <w:pPr>
      <w:ind w:left="720"/>
      <w:contextualSpacing/>
    </w:pPr>
  </w:style>
  <w:style w:type="character" w:styleId="IntenseEmphasis">
    <w:name w:val="Intense Emphasis"/>
    <w:basedOn w:val="DefaultParagraphFont"/>
    <w:uiPriority w:val="21"/>
    <w:qFormat/>
    <w:rsid w:val="006056CD"/>
    <w:rPr>
      <w:i/>
      <w:iCs/>
      <w:color w:val="0F4761" w:themeColor="accent1" w:themeShade="BF"/>
    </w:rPr>
  </w:style>
  <w:style w:type="paragraph" w:styleId="IntenseQuote">
    <w:name w:val="Intense Quote"/>
    <w:basedOn w:val="Normal"/>
    <w:next w:val="Normal"/>
    <w:link w:val="IntenseQuoteChar"/>
    <w:uiPriority w:val="30"/>
    <w:qFormat/>
    <w:rsid w:val="006056C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056CD"/>
    <w:rPr>
      <w:i/>
      <w:iCs/>
      <w:color w:val="0F4761" w:themeColor="accent1" w:themeShade="BF"/>
    </w:rPr>
  </w:style>
  <w:style w:type="character" w:styleId="IntenseReference">
    <w:name w:val="Intense Reference"/>
    <w:basedOn w:val="DefaultParagraphFont"/>
    <w:uiPriority w:val="32"/>
    <w:qFormat/>
    <w:rsid w:val="006056CD"/>
    <w:rPr>
      <w:b/>
      <w:bCs/>
      <w:smallCaps/>
      <w:color w:val="0F4761" w:themeColor="accent1" w:themeShade="BF"/>
      <w:spacing w:val="5"/>
    </w:rPr>
  </w:style>
  <w:style w:type="table" w:styleId="TableGrid">
    <w:name w:val="Table Grid"/>
    <w:basedOn w:val="TableNormal"/>
    <w:uiPriority w:val="39"/>
    <w:rsid w:val="00E611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355630"/>
    <w:rPr>
      <w:color w:val="467886" w:themeColor="hyperlink"/>
      <w:u w:val="single"/>
    </w:rPr>
  </w:style>
  <w:style w:type="character" w:styleId="UnresolvedMention">
    <w:name w:val="Unresolved Mention"/>
    <w:basedOn w:val="DefaultParagraphFont"/>
    <w:uiPriority w:val="99"/>
    <w:semiHidden/>
    <w:unhideWhenUsed/>
    <w:rsid w:val="003556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s://www.eips.ca/about-us/administrative-procedures/350" TargetMode="External" Id="rId9" /></Relationships>
</file>

<file path=word/_rels/settings.xml.rels><?xml version="1.0" encoding="UTF-8" standalone="yes"?>
<Relationships xmlns="http://schemas.openxmlformats.org/package/2006/relationships"><Relationship Id="rId1" Type="http://schemas.openxmlformats.org/officeDocument/2006/relationships/attachedTemplate" Target="https://eipsca.sharepoint.com/sites/LT/Shared%20Documents/PMD%20School%20Plans/PMD%20Plan%20Elementary%20and%20Junior%20High.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76521b0-421c-40ab-9447-e1cf5e4b410c" xsi:nil="true"/>
    <lcf76f155ced4ddcb4097134ff3c332f xmlns="0ee0ecc7-6b04-4c83-99b6-714b39cc929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180FDB7C50124CAD44554AB949386A" ma:contentTypeVersion="20" ma:contentTypeDescription="Create a new document." ma:contentTypeScope="" ma:versionID="af914e110691502ad27c1248630a016b">
  <xsd:schema xmlns:xsd="http://www.w3.org/2001/XMLSchema" xmlns:xs="http://www.w3.org/2001/XMLSchema" xmlns:p="http://schemas.microsoft.com/office/2006/metadata/properties" xmlns:ns1="http://schemas.microsoft.com/sharepoint/v3" xmlns:ns2="0ee0ecc7-6b04-4c83-99b6-714b39cc9292" xmlns:ns3="c76521b0-421c-40ab-9447-e1cf5e4b410c" targetNamespace="http://schemas.microsoft.com/office/2006/metadata/properties" ma:root="true" ma:fieldsID="5cf2d34cbe224f963c333816426cd109" ns1:_="" ns2:_="" ns3:_="">
    <xsd:import namespace="http://schemas.microsoft.com/sharepoint/v3"/>
    <xsd:import namespace="0ee0ecc7-6b04-4c83-99b6-714b39cc9292"/>
    <xsd:import namespace="c76521b0-421c-40ab-9447-e1cf5e4b41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1:TagEventDate"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agEventDate" ma:index="23" nillable="true" ma:displayName="Label Event Date" ma:hidden="true" ma:internalName="TagEvent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ee0ecc7-6b04-4c83-99b6-714b39cc9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647d184-0c09-4032-9347-5b53211700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6521b0-421c-40ab-9447-e1cf5e4b410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dbc5f53-de5e-40c0-8381-7379f8f3530b}" ma:internalName="TaxCatchAll" ma:showField="CatchAllData" ma:web="c76521b0-421c-40ab-9447-e1cf5e4b41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43906F-59F0-426B-B336-98FD8DE7272E}">
  <ds:schemaRefs>
    <ds:schemaRef ds:uri="http://schemas.microsoft.com/sharepoint/v3/contenttype/forms"/>
  </ds:schemaRefs>
</ds:datastoreItem>
</file>

<file path=customXml/itemProps2.xml><?xml version="1.0" encoding="utf-8"?>
<ds:datastoreItem xmlns:ds="http://schemas.openxmlformats.org/officeDocument/2006/customXml" ds:itemID="{CDEE83EB-6E51-490E-9F20-8DAC6415BAFB}">
  <ds:schemaRefs>
    <ds:schemaRef ds:uri="http://schemas.microsoft.com/office/2006/metadata/properties"/>
    <ds:schemaRef ds:uri="http://schemas.microsoft.com/office/infopath/2007/PartnerControls"/>
    <ds:schemaRef ds:uri="921cc1fe-dfec-4447-a7b2-3bfee1c79821"/>
    <ds:schemaRef ds:uri="19180f9f-90ca-4e2c-8df0-e870308873df"/>
  </ds:schemaRefs>
</ds:datastoreItem>
</file>

<file path=customXml/itemProps3.xml><?xml version="1.0" encoding="utf-8"?>
<ds:datastoreItem xmlns:ds="http://schemas.openxmlformats.org/officeDocument/2006/customXml" ds:itemID="{FE39C550-32F2-4182-B1AE-D1ED7A8F1DC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PMD%20Plan%20Elementary%20and%20Junior%20High.dotx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Cunningham</dc:creator>
  <cp:keywords/>
  <dc:description/>
  <cp:lastModifiedBy>Andy Cunningham LLR</cp:lastModifiedBy>
  <cp:revision>9</cp:revision>
  <dcterms:created xsi:type="dcterms:W3CDTF">2024-10-28T04:18:00Z</dcterms:created>
  <dcterms:modified xsi:type="dcterms:W3CDTF">2025-09-12T17:55:03Z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0x01010057180FDB7C50124CAD44554AB949386A</vt:lpwstr>
  </property>
  <property fmtid="{D5CDD505-2E9C-101B-9397-08002B2CF9AE}" pid="3" name="MediaServiceImageTags">
    <vt:lpwstr/>
  </property>
</Properties>
</file>