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226FC11" w14:textId="77777777" w:rsidR="00EB15DD" w:rsidRPr="00B67BD5" w:rsidRDefault="000D4523" w:rsidP="00B67BD5">
      <w:pPr>
        <w:ind w:left="1985"/>
        <w:rPr>
          <w:rFonts w:asciiTheme="minorHAnsi" w:hAnsiTheme="minorHAnsi"/>
          <w:sz w:val="36"/>
          <w:szCs w:val="36"/>
        </w:rPr>
      </w:pPr>
      <w:r w:rsidRPr="00B67BD5">
        <w:rPr>
          <w:rFonts w:asciiTheme="minorHAnsi" w:hAnsiTheme="minorHAnsi"/>
          <w:noProof/>
          <w:sz w:val="44"/>
          <w:szCs w:val="36"/>
          <w:lang w:val="en-US" w:eastAsia="en-US"/>
        </w:rPr>
        <w:drawing>
          <wp:anchor distT="0" distB="0" distL="114300" distR="114300" simplePos="0" relativeHeight="251658240" behindDoc="0" locked="0" layoutInCell="0" allowOverlap="0" wp14:anchorId="6F8F8EA6" wp14:editId="71607741">
            <wp:simplePos x="0" y="0"/>
            <wp:positionH relativeFrom="margin">
              <wp:posOffset>-132715</wp:posOffset>
            </wp:positionH>
            <wp:positionV relativeFrom="paragraph">
              <wp:posOffset>-78740</wp:posOffset>
            </wp:positionV>
            <wp:extent cx="1143000" cy="1143000"/>
            <wp:effectExtent l="0" t="0" r="0" b="0"/>
            <wp:wrapNone/>
            <wp:docPr id="1" name="image01.gif" descr="http://www.ei.educ.ab.ca/images/logos/llr_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http://www.ei.educ.ab.ca/images/logos/llr_logo.gif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67BD5">
        <w:rPr>
          <w:rFonts w:asciiTheme="minorHAnsi" w:eastAsia="Arial" w:hAnsiTheme="minorHAnsi" w:cs="Arial"/>
          <w:b/>
          <w:sz w:val="44"/>
          <w:szCs w:val="36"/>
        </w:rPr>
        <w:t>Lakeland Ridge Parents Action Society</w:t>
      </w:r>
    </w:p>
    <w:p w14:paraId="3CA0ECC5" w14:textId="77777777" w:rsidR="00EB15DD" w:rsidRPr="00B67BD5" w:rsidRDefault="000D4523" w:rsidP="00B67BD5">
      <w:pPr>
        <w:spacing w:after="0" w:line="240" w:lineRule="auto"/>
        <w:ind w:left="1985"/>
        <w:rPr>
          <w:rFonts w:asciiTheme="minorHAnsi" w:hAnsiTheme="minorHAnsi"/>
          <w:sz w:val="24"/>
        </w:rPr>
      </w:pPr>
      <w:r w:rsidRPr="00B67BD5">
        <w:rPr>
          <w:rFonts w:asciiTheme="minorHAnsi" w:eastAsia="Arial" w:hAnsiTheme="minorHAnsi" w:cs="Arial"/>
          <w:sz w:val="24"/>
        </w:rPr>
        <w:t xml:space="preserve">The mission of the Lakeland Ridge Parents Action Society is to contribute </w:t>
      </w:r>
      <w:r w:rsidRPr="00B67BD5">
        <w:rPr>
          <w:rFonts w:asciiTheme="minorHAnsi" w:eastAsia="Arial" w:hAnsiTheme="minorHAnsi" w:cs="Arial"/>
          <w:sz w:val="24"/>
        </w:rPr>
        <w:br/>
        <w:t>classroom and program resources that would otherwise not be available</w:t>
      </w:r>
      <w:r w:rsidRPr="00B67BD5">
        <w:rPr>
          <w:rFonts w:asciiTheme="minorHAnsi" w:eastAsia="Arial" w:hAnsiTheme="minorHAnsi" w:cs="Arial"/>
          <w:sz w:val="24"/>
        </w:rPr>
        <w:br/>
      </w:r>
      <w:r w:rsidR="00321B7A" w:rsidRPr="00B67BD5">
        <w:rPr>
          <w:rFonts w:asciiTheme="minorHAnsi" w:eastAsia="Arial" w:hAnsiTheme="minorHAnsi" w:cs="Arial"/>
          <w:sz w:val="24"/>
        </w:rPr>
        <w:t>to</w:t>
      </w:r>
      <w:r w:rsidRPr="00B67BD5">
        <w:rPr>
          <w:rFonts w:asciiTheme="minorHAnsi" w:eastAsia="Arial" w:hAnsiTheme="minorHAnsi" w:cs="Arial"/>
          <w:sz w:val="24"/>
        </w:rPr>
        <w:t xml:space="preserve"> improve and enrich the educational experience of our children.</w:t>
      </w:r>
    </w:p>
    <w:p w14:paraId="04A81E2F" w14:textId="77777777" w:rsidR="00EB15DD" w:rsidRPr="00B67BD5" w:rsidRDefault="00000000">
      <w:pPr>
        <w:spacing w:after="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noProof/>
        </w:rPr>
        <w:pict w14:anchorId="1CCBE9AF">
          <v:line id="Straight Connector 2" o:spid="_x0000_s2050" style="position:absolute;left:0;text-align:left;z-index:251659264;visibility:visible;mso-width-relative:margin" from="-.75pt,9.85pt" to="467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" strokecolor="black [3040]"/>
        </w:pict>
      </w:r>
    </w:p>
    <w:p w14:paraId="409A91AB" w14:textId="77777777" w:rsidR="00D77B15" w:rsidRPr="00284F86" w:rsidRDefault="00D77B15" w:rsidP="00D77B15">
      <w:pPr>
        <w:spacing w:after="0" w:line="240" w:lineRule="auto"/>
        <w:rPr>
          <w:rFonts w:asciiTheme="minorHAnsi" w:eastAsia="Arial" w:hAnsiTheme="minorHAnsi" w:cs="Arial"/>
          <w:bCs/>
        </w:rPr>
      </w:pPr>
      <w:r w:rsidRPr="00D77B15">
        <w:rPr>
          <w:rFonts w:asciiTheme="minorHAnsi" w:eastAsia="Arial" w:hAnsiTheme="minorHAnsi" w:cs="Arial"/>
          <w:bCs/>
        </w:rPr>
        <w:t xml:space="preserve">Our PAS meeting will be held in person in our school Learning Commons (library). For those individuals who are unable to attend in-person, we have provided a link to join virtually. The PAS meeting will begin at 7:30pm following our School Council meeting. To join the video meeting virtually, please click the link below and </w:t>
      </w:r>
      <w:r w:rsidR="005C39B9">
        <w:rPr>
          <w:rFonts w:asciiTheme="minorHAnsi" w:eastAsia="Arial" w:hAnsiTheme="minorHAnsi" w:cs="Arial"/>
          <w:bCs/>
        </w:rPr>
        <w:t>Mr. Cunningham</w:t>
      </w:r>
      <w:r w:rsidRPr="00D77B15">
        <w:rPr>
          <w:rFonts w:asciiTheme="minorHAnsi" w:eastAsia="Arial" w:hAnsiTheme="minorHAnsi" w:cs="Arial"/>
          <w:bCs/>
        </w:rPr>
        <w:t xml:space="preserve"> will invite you to join our meeting at 7:30pm. We will be using the same link for both meetings.</w:t>
      </w:r>
    </w:p>
    <w:p w14:paraId="04D3277D" w14:textId="77777777" w:rsidR="00D77B15" w:rsidRPr="00284F86" w:rsidRDefault="00D77B15" w:rsidP="00284F86">
      <w:pPr>
        <w:spacing w:after="0" w:line="240" w:lineRule="auto"/>
        <w:jc w:val="center"/>
        <w:rPr>
          <w:rFonts w:asciiTheme="minorHAnsi" w:eastAsia="Arial" w:hAnsiTheme="minorHAnsi" w:cs="Arial"/>
          <w:bCs/>
          <w:sz w:val="32"/>
          <w:szCs w:val="32"/>
        </w:rPr>
      </w:pPr>
      <w:r w:rsidRPr="00D77B15">
        <w:rPr>
          <w:rFonts w:asciiTheme="minorHAnsi" w:eastAsia="Arial" w:hAnsiTheme="minorHAnsi" w:cs="Arial"/>
          <w:bCs/>
          <w:sz w:val="32"/>
          <w:szCs w:val="32"/>
        </w:rPr>
        <w:t>Microsoft Teams meeting</w:t>
      </w:r>
    </w:p>
    <w:p w14:paraId="339E9C23" w14:textId="77777777" w:rsidR="00D77B15" w:rsidRDefault="00D77B15" w:rsidP="00D77B15">
      <w:pPr>
        <w:spacing w:after="0" w:line="240" w:lineRule="auto"/>
        <w:jc w:val="center"/>
        <w:rPr>
          <w:rFonts w:asciiTheme="minorHAnsi" w:eastAsia="Arial" w:hAnsiTheme="minorHAnsi" w:cs="Arial"/>
          <w:b/>
          <w:sz w:val="20"/>
          <w:szCs w:val="20"/>
        </w:rPr>
      </w:pPr>
      <w:r w:rsidRPr="00D77B15">
        <w:rPr>
          <w:rFonts w:asciiTheme="minorHAnsi" w:eastAsia="Arial" w:hAnsiTheme="minorHAnsi" w:cs="Arial"/>
          <w:b/>
          <w:sz w:val="20"/>
          <w:szCs w:val="20"/>
        </w:rPr>
        <w:t>Join on your computer, mobile app or room device</w:t>
      </w:r>
    </w:p>
    <w:p w14:paraId="55AFCA5A" w14:textId="7507F2DF" w:rsidR="00543C7F" w:rsidRPr="00543C7F" w:rsidRDefault="00543C7F" w:rsidP="00543C7F">
      <w:pPr>
        <w:spacing w:after="0" w:line="240" w:lineRule="auto"/>
        <w:jc w:val="center"/>
        <w:rPr>
          <w:lang w:val="en-US"/>
        </w:rPr>
      </w:pPr>
      <w:hyperlink r:id="rId9" w:tgtFrame="_blank" w:tooltip="Meeting join link" w:history="1">
        <w:r w:rsidRPr="00543C7F">
          <w:rPr>
            <w:rStyle w:val="Hyperlink"/>
            <w:b/>
            <w:bCs/>
            <w:lang w:val="en-US"/>
          </w:rPr>
          <w:t>Join the meeting now</w:t>
        </w:r>
      </w:hyperlink>
    </w:p>
    <w:p w14:paraId="20955FD4" w14:textId="77777777" w:rsidR="00D77B15" w:rsidRPr="00D77B15" w:rsidRDefault="00D77B15" w:rsidP="00284F86">
      <w:pPr>
        <w:spacing w:after="0" w:line="240" w:lineRule="auto"/>
        <w:rPr>
          <w:rFonts w:asciiTheme="minorHAnsi" w:eastAsia="Arial" w:hAnsiTheme="minorHAnsi" w:cs="Arial"/>
          <w:bCs/>
          <w:sz w:val="20"/>
          <w:szCs w:val="20"/>
        </w:rPr>
      </w:pPr>
    </w:p>
    <w:p w14:paraId="1D89FB1F" w14:textId="77777777" w:rsidR="00D77B15" w:rsidRPr="00D77B15" w:rsidRDefault="00D77B15" w:rsidP="00D77B15">
      <w:pPr>
        <w:spacing w:after="0" w:line="240" w:lineRule="auto"/>
        <w:rPr>
          <w:rFonts w:asciiTheme="minorHAnsi" w:eastAsia="Arial" w:hAnsiTheme="minorHAnsi" w:cs="Arial"/>
          <w:bCs/>
          <w:sz w:val="20"/>
          <w:szCs w:val="20"/>
        </w:rPr>
      </w:pPr>
      <w:r w:rsidRPr="00D77B15">
        <w:rPr>
          <w:rFonts w:asciiTheme="minorHAnsi" w:eastAsia="Arial" w:hAnsiTheme="minorHAnsi" w:cs="Arial"/>
          <w:bCs/>
          <w:sz w:val="20"/>
          <w:szCs w:val="20"/>
        </w:rPr>
        <w:t>Some helpful tips for those attending virtually can be found below:</w:t>
      </w:r>
    </w:p>
    <w:p w14:paraId="51738317" w14:textId="77777777" w:rsidR="00D77B15" w:rsidRPr="00D77B15" w:rsidRDefault="00D77B15" w:rsidP="00D77B15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eastAsia="Arial" w:hAnsiTheme="minorHAnsi" w:cs="Arial"/>
          <w:bCs/>
          <w:sz w:val="20"/>
          <w:szCs w:val="20"/>
        </w:rPr>
      </w:pPr>
      <w:r w:rsidRPr="00D77B15">
        <w:rPr>
          <w:rFonts w:asciiTheme="minorHAnsi" w:eastAsia="Arial" w:hAnsiTheme="minorHAnsi" w:cs="Arial"/>
          <w:bCs/>
          <w:sz w:val="20"/>
          <w:szCs w:val="20"/>
        </w:rPr>
        <w:t>If you are not “camera-ready,” you can turn off your camera.</w:t>
      </w:r>
    </w:p>
    <w:p w14:paraId="5778F759" w14:textId="77777777" w:rsidR="00D77B15" w:rsidRPr="00D77B15" w:rsidRDefault="00D77B15" w:rsidP="00D77B15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eastAsia="Arial" w:hAnsiTheme="minorHAnsi" w:cs="Arial"/>
          <w:bCs/>
          <w:sz w:val="20"/>
          <w:szCs w:val="20"/>
        </w:rPr>
      </w:pPr>
      <w:r w:rsidRPr="00D77B15">
        <w:rPr>
          <w:rFonts w:asciiTheme="minorHAnsi" w:eastAsia="Arial" w:hAnsiTheme="minorHAnsi" w:cs="Arial"/>
          <w:bCs/>
          <w:sz w:val="20"/>
          <w:szCs w:val="20"/>
        </w:rPr>
        <w:t xml:space="preserve">When you first enter the room, be sure to mute your mic. The host can also mute anyone or </w:t>
      </w:r>
      <w:proofErr w:type="spellStart"/>
      <w:r w:rsidRPr="00D77B15">
        <w:rPr>
          <w:rFonts w:asciiTheme="minorHAnsi" w:eastAsia="Arial" w:hAnsiTheme="minorHAnsi" w:cs="Arial"/>
          <w:bCs/>
          <w:sz w:val="20"/>
          <w:szCs w:val="20"/>
        </w:rPr>
        <w:t>haveparticipants</w:t>
      </w:r>
      <w:proofErr w:type="spellEnd"/>
      <w:r w:rsidRPr="00D77B15">
        <w:rPr>
          <w:rFonts w:asciiTheme="minorHAnsi" w:eastAsia="Arial" w:hAnsiTheme="minorHAnsi" w:cs="Arial"/>
          <w:bCs/>
          <w:sz w:val="20"/>
          <w:szCs w:val="20"/>
        </w:rPr>
        <w:t xml:space="preserve"> leave, but participants will have to manually unmute their mic to talk.</w:t>
      </w:r>
    </w:p>
    <w:p w14:paraId="56B6040C" w14:textId="77777777" w:rsidR="00D77B15" w:rsidRPr="00D77B15" w:rsidRDefault="00D77B15" w:rsidP="00D77B15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eastAsia="Arial" w:hAnsiTheme="minorHAnsi" w:cs="Arial"/>
          <w:bCs/>
          <w:sz w:val="20"/>
          <w:szCs w:val="20"/>
        </w:rPr>
      </w:pPr>
      <w:r w:rsidRPr="00D77B15">
        <w:rPr>
          <w:rFonts w:asciiTheme="minorHAnsi" w:eastAsia="Arial" w:hAnsiTheme="minorHAnsi" w:cs="Arial"/>
          <w:bCs/>
          <w:sz w:val="20"/>
          <w:szCs w:val="20"/>
        </w:rPr>
        <w:t>Please keep your mics muted during the meeting.</w:t>
      </w:r>
    </w:p>
    <w:p w14:paraId="1FC61DB9" w14:textId="77777777" w:rsidR="00D77B15" w:rsidRPr="00D77B15" w:rsidRDefault="00D77B15" w:rsidP="00D77B15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eastAsia="Arial" w:hAnsiTheme="minorHAnsi" w:cs="Arial"/>
          <w:bCs/>
          <w:sz w:val="20"/>
          <w:szCs w:val="20"/>
        </w:rPr>
      </w:pPr>
      <w:r w:rsidRPr="00D77B15">
        <w:rPr>
          <w:rFonts w:asciiTheme="minorHAnsi" w:eastAsia="Arial" w:hAnsiTheme="minorHAnsi" w:cs="Arial"/>
          <w:bCs/>
          <w:sz w:val="20"/>
          <w:szCs w:val="20"/>
        </w:rPr>
        <w:t xml:space="preserve">If you have a question that you would like to ask, please type your question into the chat box. </w:t>
      </w:r>
      <w:proofErr w:type="spellStart"/>
      <w:r w:rsidRPr="00D77B15">
        <w:rPr>
          <w:rFonts w:asciiTheme="minorHAnsi" w:eastAsia="Arial" w:hAnsiTheme="minorHAnsi" w:cs="Arial"/>
          <w:bCs/>
          <w:sz w:val="20"/>
          <w:szCs w:val="20"/>
        </w:rPr>
        <w:t>TheSchool</w:t>
      </w:r>
      <w:proofErr w:type="spellEnd"/>
      <w:r w:rsidRPr="00D77B15">
        <w:rPr>
          <w:rFonts w:asciiTheme="minorHAnsi" w:eastAsia="Arial" w:hAnsiTheme="minorHAnsi" w:cs="Arial"/>
          <w:bCs/>
          <w:sz w:val="20"/>
          <w:szCs w:val="20"/>
        </w:rPr>
        <w:t xml:space="preserve"> Council Chair will monitor the chat.</w:t>
      </w:r>
    </w:p>
    <w:p w14:paraId="0E6F0220" w14:textId="77777777" w:rsidR="00EE2A38" w:rsidRDefault="005C39B9" w:rsidP="00583A7B">
      <w:pPr>
        <w:spacing w:before="120" w:after="0" w:line="240" w:lineRule="auto"/>
        <w:jc w:val="center"/>
        <w:rPr>
          <w:rFonts w:asciiTheme="minorHAnsi" w:eastAsia="Arial" w:hAnsiTheme="minorHAnsi" w:cs="Arial"/>
          <w:sz w:val="24"/>
        </w:rPr>
      </w:pPr>
      <w:r>
        <w:rPr>
          <w:rFonts w:asciiTheme="minorHAnsi" w:eastAsia="Arial" w:hAnsiTheme="minorHAnsi" w:cs="Arial"/>
          <w:i/>
          <w:color w:val="auto"/>
          <w:sz w:val="24"/>
        </w:rPr>
        <w:t>Wednesday, November 20, 2024 -</w:t>
      </w:r>
      <w:r w:rsidR="00C5429C" w:rsidRPr="00C5429C">
        <w:rPr>
          <w:rFonts w:asciiTheme="minorHAnsi" w:eastAsia="Arial" w:hAnsiTheme="minorHAnsi" w:cs="Arial"/>
          <w:i/>
          <w:color w:val="auto"/>
          <w:sz w:val="24"/>
        </w:rPr>
        <w:t xml:space="preserve"> </w:t>
      </w:r>
      <w:r w:rsidR="00FF59E2">
        <w:rPr>
          <w:rFonts w:asciiTheme="minorHAnsi" w:eastAsia="Arial" w:hAnsiTheme="minorHAnsi" w:cs="Arial"/>
          <w:i/>
          <w:color w:val="auto"/>
          <w:sz w:val="24"/>
        </w:rPr>
        <w:t>7</w:t>
      </w:r>
      <w:r w:rsidR="00C5429C" w:rsidRPr="00C5429C">
        <w:rPr>
          <w:rFonts w:asciiTheme="minorHAnsi" w:eastAsia="Arial" w:hAnsiTheme="minorHAnsi" w:cs="Arial"/>
          <w:i/>
          <w:color w:val="auto"/>
          <w:sz w:val="24"/>
        </w:rPr>
        <w:t>:30pm</w:t>
      </w:r>
      <w:r w:rsidR="00EE2A38">
        <w:rPr>
          <w:rFonts w:asciiTheme="minorHAnsi" w:eastAsia="Arial" w:hAnsiTheme="minorHAnsi" w:cs="Arial"/>
          <w:sz w:val="24"/>
        </w:rPr>
        <w:tab/>
      </w:r>
    </w:p>
    <w:p w14:paraId="53B136C7" w14:textId="77777777" w:rsidR="005C39B9" w:rsidRPr="00583A7B" w:rsidRDefault="005C39B9" w:rsidP="005C39B9">
      <w:pPr>
        <w:spacing w:before="120" w:after="0" w:line="240" w:lineRule="auto"/>
        <w:jc w:val="center"/>
        <w:rPr>
          <w:rFonts w:asciiTheme="minorHAnsi" w:eastAsia="Arial" w:hAnsiTheme="minorHAnsi" w:cs="Arial"/>
          <w:i/>
          <w:sz w:val="24"/>
        </w:rPr>
      </w:pPr>
    </w:p>
    <w:tbl>
      <w:tblPr>
        <w:tblStyle w:val="TableGrid"/>
        <w:tblW w:w="6728" w:type="dxa"/>
        <w:jc w:val="center"/>
        <w:tblLook w:val="04A0" w:firstRow="1" w:lastRow="0" w:firstColumn="1" w:lastColumn="0" w:noHBand="0" w:noVBand="1"/>
      </w:tblPr>
      <w:tblGrid>
        <w:gridCol w:w="4798"/>
        <w:gridCol w:w="1930"/>
      </w:tblGrid>
      <w:tr w:rsidR="005C39B9" w:rsidRPr="00B06DF2" w14:paraId="4F6FF2D2" w14:textId="77777777" w:rsidTr="005C39B9">
        <w:trPr>
          <w:trHeight w:val="760"/>
          <w:jc w:val="center"/>
        </w:trPr>
        <w:tc>
          <w:tcPr>
            <w:tcW w:w="4798" w:type="dxa"/>
            <w:hideMark/>
          </w:tcPr>
          <w:p w14:paraId="508F5020" w14:textId="77777777" w:rsidR="005C39B9" w:rsidRPr="00BB026A" w:rsidRDefault="005C39B9" w:rsidP="00B06DF2">
            <w:pPr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Agenda Item</w:t>
            </w:r>
          </w:p>
        </w:tc>
        <w:tc>
          <w:tcPr>
            <w:tcW w:w="1930" w:type="dxa"/>
            <w:hideMark/>
          </w:tcPr>
          <w:p w14:paraId="2501C1AE" w14:textId="77777777" w:rsidR="005C39B9" w:rsidRPr="00BB026A" w:rsidRDefault="005C39B9" w:rsidP="00B06DF2">
            <w:pPr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b/>
                <w:bCs/>
                <w:color w:val="auto"/>
                <w:sz w:val="24"/>
                <w:szCs w:val="24"/>
              </w:rPr>
              <w:t>Person(s) Responsible</w:t>
            </w:r>
          </w:p>
        </w:tc>
      </w:tr>
      <w:tr w:rsidR="005C39B9" w:rsidRPr="00B06DF2" w14:paraId="518576FF" w14:textId="77777777" w:rsidTr="005C39B9">
        <w:trPr>
          <w:trHeight w:val="401"/>
          <w:jc w:val="center"/>
        </w:trPr>
        <w:tc>
          <w:tcPr>
            <w:tcW w:w="4798" w:type="dxa"/>
            <w:hideMark/>
          </w:tcPr>
          <w:p w14:paraId="14C34E7D" w14:textId="77777777" w:rsidR="005C39B9" w:rsidRPr="00BB026A" w:rsidRDefault="005C39B9" w:rsidP="00B06DF2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Call to Order</w:t>
            </w:r>
          </w:p>
        </w:tc>
        <w:tc>
          <w:tcPr>
            <w:tcW w:w="1930" w:type="dxa"/>
          </w:tcPr>
          <w:p w14:paraId="23A6CFFA" w14:textId="77777777" w:rsidR="005C39B9" w:rsidRPr="00BB026A" w:rsidRDefault="005C39B9" w:rsidP="00B06DF2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April Childs</w:t>
            </w:r>
          </w:p>
        </w:tc>
      </w:tr>
      <w:tr w:rsidR="005C39B9" w:rsidRPr="00B06DF2" w14:paraId="7F8EE3A1" w14:textId="77777777" w:rsidTr="005C39B9">
        <w:trPr>
          <w:trHeight w:val="564"/>
          <w:jc w:val="center"/>
        </w:trPr>
        <w:tc>
          <w:tcPr>
            <w:tcW w:w="4798" w:type="dxa"/>
            <w:hideMark/>
          </w:tcPr>
          <w:p w14:paraId="0832F1ED" w14:textId="77777777" w:rsidR="005C39B9" w:rsidRPr="00BB026A" w:rsidRDefault="005C39B9" w:rsidP="00B06DF2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Introductions - round table</w:t>
            </w:r>
          </w:p>
        </w:tc>
        <w:tc>
          <w:tcPr>
            <w:tcW w:w="1930" w:type="dxa"/>
          </w:tcPr>
          <w:p w14:paraId="2577CA0C" w14:textId="77777777" w:rsidR="005C39B9" w:rsidRPr="00BB026A" w:rsidRDefault="005C39B9" w:rsidP="00B06DF2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All</w:t>
            </w:r>
          </w:p>
        </w:tc>
      </w:tr>
      <w:tr w:rsidR="005C39B9" w:rsidRPr="00B06DF2" w14:paraId="6EF61963" w14:textId="77777777" w:rsidTr="005C39B9">
        <w:trPr>
          <w:trHeight w:val="486"/>
          <w:jc w:val="center"/>
        </w:trPr>
        <w:tc>
          <w:tcPr>
            <w:tcW w:w="4798" w:type="dxa"/>
            <w:hideMark/>
          </w:tcPr>
          <w:p w14:paraId="27BF9D50" w14:textId="77777777" w:rsidR="005C39B9" w:rsidRPr="00BB026A" w:rsidRDefault="005C39B9" w:rsidP="00B06DF2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Approval of Last Meeting Minutes</w:t>
            </w: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(October 2024)</w:t>
            </w:r>
          </w:p>
        </w:tc>
        <w:tc>
          <w:tcPr>
            <w:tcW w:w="1930" w:type="dxa"/>
          </w:tcPr>
          <w:p w14:paraId="7D02C96B" w14:textId="77777777" w:rsidR="005C39B9" w:rsidRPr="00BB026A" w:rsidRDefault="005C39B9" w:rsidP="00FF59E2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Attendees of last meeting</w:t>
            </w:r>
          </w:p>
        </w:tc>
      </w:tr>
      <w:tr w:rsidR="005C39B9" w:rsidRPr="00B06DF2" w14:paraId="08365C52" w14:textId="77777777" w:rsidTr="005C39B9">
        <w:trPr>
          <w:trHeight w:val="486"/>
          <w:jc w:val="center"/>
        </w:trPr>
        <w:tc>
          <w:tcPr>
            <w:tcW w:w="4798" w:type="dxa"/>
            <w:hideMark/>
          </w:tcPr>
          <w:p w14:paraId="7238CD31" w14:textId="77777777" w:rsidR="005C39B9" w:rsidRPr="00BB026A" w:rsidRDefault="005C39B9" w:rsidP="008F6488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Approval of Agenda</w:t>
            </w:r>
          </w:p>
        </w:tc>
        <w:tc>
          <w:tcPr>
            <w:tcW w:w="1930" w:type="dxa"/>
          </w:tcPr>
          <w:p w14:paraId="0824D61A" w14:textId="77777777" w:rsidR="005C39B9" w:rsidRPr="00BB026A" w:rsidRDefault="005C39B9" w:rsidP="00B06DF2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All</w:t>
            </w:r>
          </w:p>
        </w:tc>
      </w:tr>
      <w:tr w:rsidR="005C39B9" w:rsidRPr="00B06DF2" w14:paraId="151FDCD0" w14:textId="77777777" w:rsidTr="005C39B9">
        <w:trPr>
          <w:trHeight w:val="486"/>
          <w:jc w:val="center"/>
        </w:trPr>
        <w:tc>
          <w:tcPr>
            <w:tcW w:w="4798" w:type="dxa"/>
          </w:tcPr>
          <w:p w14:paraId="28806419" w14:textId="77777777" w:rsidR="005C39B9" w:rsidRPr="00BB026A" w:rsidRDefault="005C39B9" w:rsidP="008F6488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Financial Report</w:t>
            </w:r>
          </w:p>
        </w:tc>
        <w:tc>
          <w:tcPr>
            <w:tcW w:w="1930" w:type="dxa"/>
          </w:tcPr>
          <w:p w14:paraId="608CD04C" w14:textId="77777777" w:rsidR="005C39B9" w:rsidRPr="00BB026A" w:rsidRDefault="005C39B9" w:rsidP="003668D2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Treasurer</w:t>
            </w:r>
          </w:p>
        </w:tc>
      </w:tr>
      <w:tr w:rsidR="005C39B9" w:rsidRPr="00B06DF2" w14:paraId="29A0DC3C" w14:textId="77777777" w:rsidTr="005C39B9">
        <w:trPr>
          <w:trHeight w:val="486"/>
          <w:jc w:val="center"/>
        </w:trPr>
        <w:tc>
          <w:tcPr>
            <w:tcW w:w="4798" w:type="dxa"/>
            <w:hideMark/>
          </w:tcPr>
          <w:p w14:paraId="0266CBF1" w14:textId="77777777" w:rsidR="005C39B9" w:rsidRDefault="005C39B9" w:rsidP="00024265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Old Business</w:t>
            </w:r>
          </w:p>
          <w:p w14:paraId="3CAA8EC1" w14:textId="77777777" w:rsidR="005C39B9" w:rsidRPr="005C39B9" w:rsidRDefault="005C39B9" w:rsidP="005C39B9">
            <w:pPr>
              <w:pStyle w:val="ListParagraph"/>
              <w:numPr>
                <w:ilvl w:val="0"/>
                <w:numId w:val="17"/>
              </w:num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Hot Lunch</w:t>
            </w:r>
          </w:p>
        </w:tc>
        <w:tc>
          <w:tcPr>
            <w:tcW w:w="1930" w:type="dxa"/>
          </w:tcPr>
          <w:p w14:paraId="7633506A" w14:textId="77777777" w:rsidR="005C39B9" w:rsidRPr="00BB026A" w:rsidRDefault="005C39B9" w:rsidP="00024265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April Childs</w:t>
            </w:r>
          </w:p>
        </w:tc>
      </w:tr>
      <w:tr w:rsidR="005C39B9" w:rsidRPr="00B06DF2" w14:paraId="5EF19CC9" w14:textId="77777777" w:rsidTr="005C39B9">
        <w:trPr>
          <w:trHeight w:val="486"/>
          <w:jc w:val="center"/>
        </w:trPr>
        <w:tc>
          <w:tcPr>
            <w:tcW w:w="4798" w:type="dxa"/>
          </w:tcPr>
          <w:p w14:paraId="1B2DA8AA" w14:textId="77777777" w:rsidR="005C39B9" w:rsidRDefault="005C39B9" w:rsidP="0062742E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New Business</w:t>
            </w:r>
          </w:p>
          <w:p w14:paraId="41AC4472" w14:textId="77777777" w:rsidR="005C39B9" w:rsidRPr="005C39B9" w:rsidRDefault="005C39B9" w:rsidP="005C39B9">
            <w:pPr>
              <w:pStyle w:val="ListParagraph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930" w:type="dxa"/>
          </w:tcPr>
          <w:p w14:paraId="08CA9638" w14:textId="77777777" w:rsidR="005C39B9" w:rsidRPr="00BB026A" w:rsidRDefault="005C39B9" w:rsidP="0062742E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April Childs</w:t>
            </w:r>
          </w:p>
        </w:tc>
      </w:tr>
      <w:tr w:rsidR="005C39B9" w:rsidRPr="00B06DF2" w14:paraId="74C05BB5" w14:textId="77777777" w:rsidTr="005C39B9">
        <w:trPr>
          <w:trHeight w:val="371"/>
          <w:jc w:val="center"/>
        </w:trPr>
        <w:tc>
          <w:tcPr>
            <w:tcW w:w="4798" w:type="dxa"/>
            <w:hideMark/>
          </w:tcPr>
          <w:p w14:paraId="7618BEEE" w14:textId="77777777" w:rsidR="005C39B9" w:rsidRPr="00BB026A" w:rsidRDefault="005C39B9" w:rsidP="005C39B9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Next Meeting Date</w:t>
            </w:r>
            <w:r>
              <w:rPr>
                <w:rFonts w:ascii="Arial" w:eastAsia="Times New Roman" w:hAnsi="Arial" w:cs="Arial"/>
                <w:color w:val="auto"/>
                <w:sz w:val="24"/>
                <w:szCs w:val="24"/>
              </w:rPr>
              <w:t xml:space="preserve"> (January 2024?)</w:t>
            </w:r>
          </w:p>
        </w:tc>
        <w:tc>
          <w:tcPr>
            <w:tcW w:w="1930" w:type="dxa"/>
          </w:tcPr>
          <w:p w14:paraId="2E61B097" w14:textId="77777777" w:rsidR="005C39B9" w:rsidRPr="00BB026A" w:rsidRDefault="005C39B9" w:rsidP="00FF59E2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All</w:t>
            </w:r>
          </w:p>
        </w:tc>
      </w:tr>
      <w:tr w:rsidR="005C39B9" w:rsidRPr="00B06DF2" w14:paraId="26677844" w14:textId="77777777" w:rsidTr="005C39B9">
        <w:trPr>
          <w:trHeight w:val="389"/>
          <w:jc w:val="center"/>
        </w:trPr>
        <w:tc>
          <w:tcPr>
            <w:tcW w:w="4798" w:type="dxa"/>
            <w:hideMark/>
          </w:tcPr>
          <w:p w14:paraId="128B1A34" w14:textId="77777777" w:rsidR="005C39B9" w:rsidRPr="00BB026A" w:rsidRDefault="005C39B9" w:rsidP="00FF59E2">
            <w:pPr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Adjourn</w:t>
            </w:r>
          </w:p>
        </w:tc>
        <w:tc>
          <w:tcPr>
            <w:tcW w:w="1930" w:type="dxa"/>
            <w:hideMark/>
          </w:tcPr>
          <w:p w14:paraId="7D7902A5" w14:textId="77777777" w:rsidR="005C39B9" w:rsidRPr="00BB026A" w:rsidRDefault="005C39B9" w:rsidP="00FF59E2">
            <w:pPr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</w:rPr>
            </w:pPr>
            <w:r w:rsidRPr="00BB026A">
              <w:rPr>
                <w:rFonts w:ascii="Arial" w:eastAsia="Times New Roman" w:hAnsi="Arial" w:cs="Arial"/>
                <w:color w:val="auto"/>
                <w:sz w:val="24"/>
                <w:szCs w:val="24"/>
              </w:rPr>
              <w:t>All</w:t>
            </w:r>
          </w:p>
        </w:tc>
      </w:tr>
    </w:tbl>
    <w:p w14:paraId="6A7D9A26" w14:textId="77777777" w:rsidR="00E073A5" w:rsidRDefault="00E073A5" w:rsidP="00583A7B">
      <w:pPr>
        <w:spacing w:line="240" w:lineRule="auto"/>
        <w:rPr>
          <w:sz w:val="24"/>
        </w:rPr>
      </w:pPr>
    </w:p>
    <w:sectPr w:rsidR="00E073A5" w:rsidSect="00B67B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1440" w:bottom="113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AD485" w14:textId="77777777" w:rsidR="00D11592" w:rsidRDefault="00D11592" w:rsidP="00583A7B">
      <w:pPr>
        <w:spacing w:after="0" w:line="240" w:lineRule="auto"/>
      </w:pPr>
      <w:r>
        <w:separator/>
      </w:r>
    </w:p>
  </w:endnote>
  <w:endnote w:type="continuationSeparator" w:id="0">
    <w:p w14:paraId="4F6EE2E4" w14:textId="77777777" w:rsidR="00D11592" w:rsidRDefault="00D11592" w:rsidP="00583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1C73E" w14:textId="77777777" w:rsidR="00321B7A" w:rsidRDefault="00321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0973B" w14:textId="77777777" w:rsidR="00321B7A" w:rsidRDefault="00321B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DF2FE" w14:textId="77777777" w:rsidR="00321B7A" w:rsidRDefault="0032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F3973" w14:textId="77777777" w:rsidR="00D11592" w:rsidRDefault="00D11592" w:rsidP="00583A7B">
      <w:pPr>
        <w:spacing w:after="0" w:line="240" w:lineRule="auto"/>
      </w:pPr>
      <w:r>
        <w:separator/>
      </w:r>
    </w:p>
  </w:footnote>
  <w:footnote w:type="continuationSeparator" w:id="0">
    <w:p w14:paraId="5CAC68D4" w14:textId="77777777" w:rsidR="00D11592" w:rsidRDefault="00D11592" w:rsidP="00583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6D29C" w14:textId="77777777" w:rsidR="00321B7A" w:rsidRDefault="00321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5D1F0" w14:textId="77777777" w:rsidR="00321B7A" w:rsidRDefault="00321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2FA6B" w14:textId="77777777" w:rsidR="00321B7A" w:rsidRDefault="00321B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A12AB"/>
    <w:multiLevelType w:val="hybridMultilevel"/>
    <w:tmpl w:val="BEBA8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C405E"/>
    <w:multiLevelType w:val="hybridMultilevel"/>
    <w:tmpl w:val="FA4611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669B8"/>
    <w:multiLevelType w:val="multilevel"/>
    <w:tmpl w:val="F6E6793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8AE038C"/>
    <w:multiLevelType w:val="hybridMultilevel"/>
    <w:tmpl w:val="82FA2AFC"/>
    <w:lvl w:ilvl="0" w:tplc="0936DAC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126FF5"/>
    <w:multiLevelType w:val="hybridMultilevel"/>
    <w:tmpl w:val="AE2203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F0D39"/>
    <w:multiLevelType w:val="hybridMultilevel"/>
    <w:tmpl w:val="ADFACA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A2890"/>
    <w:multiLevelType w:val="multilevel"/>
    <w:tmpl w:val="7A741A9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)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2DE14537"/>
    <w:multiLevelType w:val="hybridMultilevel"/>
    <w:tmpl w:val="7A0810DE"/>
    <w:lvl w:ilvl="0" w:tplc="FFFFFFFF">
      <w:start w:val="1"/>
      <w:numFmt w:val="upperLetter"/>
      <w:lvlText w:val="%1)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306833BF"/>
    <w:multiLevelType w:val="hybridMultilevel"/>
    <w:tmpl w:val="E5F0DA2E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D687062"/>
    <w:multiLevelType w:val="multilevel"/>
    <w:tmpl w:val="6BEA57E0"/>
    <w:lvl w:ilvl="0">
      <w:start w:val="1"/>
      <w:numFmt w:val="lowerRoman"/>
      <w:lvlText w:val="%1."/>
      <w:lvlJc w:val="right"/>
      <w:pPr>
        <w:ind w:left="-416" w:firstLine="360"/>
      </w:pPr>
    </w:lvl>
    <w:lvl w:ilvl="1">
      <w:start w:val="1"/>
      <w:numFmt w:val="lowerLetter"/>
      <w:lvlText w:val="%2."/>
      <w:lvlJc w:val="left"/>
      <w:pPr>
        <w:ind w:left="304" w:firstLine="1080"/>
      </w:pPr>
    </w:lvl>
    <w:lvl w:ilvl="2">
      <w:start w:val="1"/>
      <w:numFmt w:val="lowerRoman"/>
      <w:lvlText w:val="%3."/>
      <w:lvlJc w:val="right"/>
      <w:pPr>
        <w:ind w:left="1024" w:firstLine="1980"/>
      </w:pPr>
    </w:lvl>
    <w:lvl w:ilvl="3">
      <w:start w:val="1"/>
      <w:numFmt w:val="decimal"/>
      <w:lvlText w:val="%4."/>
      <w:lvlJc w:val="left"/>
      <w:pPr>
        <w:ind w:left="1744" w:firstLine="2520"/>
      </w:pPr>
    </w:lvl>
    <w:lvl w:ilvl="4">
      <w:start w:val="1"/>
      <w:numFmt w:val="lowerLetter"/>
      <w:lvlText w:val="%5."/>
      <w:lvlJc w:val="left"/>
      <w:pPr>
        <w:ind w:left="2464" w:firstLine="3240"/>
      </w:pPr>
    </w:lvl>
    <w:lvl w:ilvl="5">
      <w:start w:val="1"/>
      <w:numFmt w:val="lowerRoman"/>
      <w:lvlText w:val="%6."/>
      <w:lvlJc w:val="right"/>
      <w:pPr>
        <w:ind w:left="3184" w:firstLine="4140"/>
      </w:pPr>
    </w:lvl>
    <w:lvl w:ilvl="6">
      <w:start w:val="1"/>
      <w:numFmt w:val="decimal"/>
      <w:lvlText w:val="%7."/>
      <w:lvlJc w:val="left"/>
      <w:pPr>
        <w:ind w:left="3904" w:firstLine="4680"/>
      </w:pPr>
    </w:lvl>
    <w:lvl w:ilvl="7">
      <w:start w:val="1"/>
      <w:numFmt w:val="lowerLetter"/>
      <w:lvlText w:val="%8."/>
      <w:lvlJc w:val="left"/>
      <w:pPr>
        <w:ind w:left="4624" w:firstLine="5400"/>
      </w:pPr>
    </w:lvl>
    <w:lvl w:ilvl="8">
      <w:start w:val="1"/>
      <w:numFmt w:val="lowerRoman"/>
      <w:lvlText w:val="%9."/>
      <w:lvlJc w:val="right"/>
      <w:pPr>
        <w:ind w:left="5344" w:firstLine="6300"/>
      </w:pPr>
    </w:lvl>
  </w:abstractNum>
  <w:abstractNum w:abstractNumId="10" w15:restartNumberingAfterBreak="0">
    <w:nsid w:val="41A34CC8"/>
    <w:multiLevelType w:val="hybridMultilevel"/>
    <w:tmpl w:val="79A2D82E"/>
    <w:lvl w:ilvl="0" w:tplc="BCACAB8A">
      <w:start w:val="1"/>
      <w:numFmt w:val="upperLetter"/>
      <w:lvlText w:val="%1)"/>
      <w:lvlJc w:val="left"/>
      <w:pPr>
        <w:ind w:left="6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10" w:hanging="360"/>
      </w:pPr>
    </w:lvl>
    <w:lvl w:ilvl="2" w:tplc="1009001B" w:tentative="1">
      <w:start w:val="1"/>
      <w:numFmt w:val="lowerRoman"/>
      <w:lvlText w:val="%3."/>
      <w:lvlJc w:val="right"/>
      <w:pPr>
        <w:ind w:left="2130" w:hanging="180"/>
      </w:pPr>
    </w:lvl>
    <w:lvl w:ilvl="3" w:tplc="1009000F" w:tentative="1">
      <w:start w:val="1"/>
      <w:numFmt w:val="decimal"/>
      <w:lvlText w:val="%4."/>
      <w:lvlJc w:val="left"/>
      <w:pPr>
        <w:ind w:left="2850" w:hanging="360"/>
      </w:pPr>
    </w:lvl>
    <w:lvl w:ilvl="4" w:tplc="10090019" w:tentative="1">
      <w:start w:val="1"/>
      <w:numFmt w:val="lowerLetter"/>
      <w:lvlText w:val="%5."/>
      <w:lvlJc w:val="left"/>
      <w:pPr>
        <w:ind w:left="3570" w:hanging="360"/>
      </w:pPr>
    </w:lvl>
    <w:lvl w:ilvl="5" w:tplc="1009001B" w:tentative="1">
      <w:start w:val="1"/>
      <w:numFmt w:val="lowerRoman"/>
      <w:lvlText w:val="%6."/>
      <w:lvlJc w:val="right"/>
      <w:pPr>
        <w:ind w:left="4290" w:hanging="180"/>
      </w:pPr>
    </w:lvl>
    <w:lvl w:ilvl="6" w:tplc="1009000F" w:tentative="1">
      <w:start w:val="1"/>
      <w:numFmt w:val="decimal"/>
      <w:lvlText w:val="%7."/>
      <w:lvlJc w:val="left"/>
      <w:pPr>
        <w:ind w:left="5010" w:hanging="360"/>
      </w:pPr>
    </w:lvl>
    <w:lvl w:ilvl="7" w:tplc="10090019" w:tentative="1">
      <w:start w:val="1"/>
      <w:numFmt w:val="lowerLetter"/>
      <w:lvlText w:val="%8."/>
      <w:lvlJc w:val="left"/>
      <w:pPr>
        <w:ind w:left="5730" w:hanging="360"/>
      </w:pPr>
    </w:lvl>
    <w:lvl w:ilvl="8" w:tplc="10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46AC67A6"/>
    <w:multiLevelType w:val="hybridMultilevel"/>
    <w:tmpl w:val="F8267BCE"/>
    <w:lvl w:ilvl="0" w:tplc="4BD6AC42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E2E7896"/>
    <w:multiLevelType w:val="hybridMultilevel"/>
    <w:tmpl w:val="77D48786"/>
    <w:lvl w:ilvl="0" w:tplc="BEDA2AA8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4C5AC6"/>
    <w:multiLevelType w:val="hybridMultilevel"/>
    <w:tmpl w:val="7A0810DE"/>
    <w:lvl w:ilvl="0" w:tplc="0E1C861E">
      <w:start w:val="1"/>
      <w:numFmt w:val="upperLetter"/>
      <w:lvlText w:val="%1)"/>
      <w:lvlJc w:val="left"/>
      <w:pPr>
        <w:ind w:left="6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10" w:hanging="360"/>
      </w:pPr>
    </w:lvl>
    <w:lvl w:ilvl="2" w:tplc="1009001B" w:tentative="1">
      <w:start w:val="1"/>
      <w:numFmt w:val="lowerRoman"/>
      <w:lvlText w:val="%3."/>
      <w:lvlJc w:val="right"/>
      <w:pPr>
        <w:ind w:left="2130" w:hanging="180"/>
      </w:pPr>
    </w:lvl>
    <w:lvl w:ilvl="3" w:tplc="1009000F" w:tentative="1">
      <w:start w:val="1"/>
      <w:numFmt w:val="decimal"/>
      <w:lvlText w:val="%4."/>
      <w:lvlJc w:val="left"/>
      <w:pPr>
        <w:ind w:left="2850" w:hanging="360"/>
      </w:pPr>
    </w:lvl>
    <w:lvl w:ilvl="4" w:tplc="10090019" w:tentative="1">
      <w:start w:val="1"/>
      <w:numFmt w:val="lowerLetter"/>
      <w:lvlText w:val="%5."/>
      <w:lvlJc w:val="left"/>
      <w:pPr>
        <w:ind w:left="3570" w:hanging="360"/>
      </w:pPr>
    </w:lvl>
    <w:lvl w:ilvl="5" w:tplc="1009001B" w:tentative="1">
      <w:start w:val="1"/>
      <w:numFmt w:val="lowerRoman"/>
      <w:lvlText w:val="%6."/>
      <w:lvlJc w:val="right"/>
      <w:pPr>
        <w:ind w:left="4290" w:hanging="180"/>
      </w:pPr>
    </w:lvl>
    <w:lvl w:ilvl="6" w:tplc="1009000F" w:tentative="1">
      <w:start w:val="1"/>
      <w:numFmt w:val="decimal"/>
      <w:lvlText w:val="%7."/>
      <w:lvlJc w:val="left"/>
      <w:pPr>
        <w:ind w:left="5010" w:hanging="360"/>
      </w:pPr>
    </w:lvl>
    <w:lvl w:ilvl="7" w:tplc="10090019" w:tentative="1">
      <w:start w:val="1"/>
      <w:numFmt w:val="lowerLetter"/>
      <w:lvlText w:val="%8."/>
      <w:lvlJc w:val="left"/>
      <w:pPr>
        <w:ind w:left="5730" w:hanging="360"/>
      </w:pPr>
    </w:lvl>
    <w:lvl w:ilvl="8" w:tplc="10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65C929CE"/>
    <w:multiLevelType w:val="hybridMultilevel"/>
    <w:tmpl w:val="0F00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04968"/>
    <w:multiLevelType w:val="hybridMultilevel"/>
    <w:tmpl w:val="A4B091E8"/>
    <w:lvl w:ilvl="0" w:tplc="81F6501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CE3387"/>
    <w:multiLevelType w:val="hybridMultilevel"/>
    <w:tmpl w:val="AADAF776"/>
    <w:lvl w:ilvl="0" w:tplc="FFFFFFFF">
      <w:start w:val="1"/>
      <w:numFmt w:val="upperLetter"/>
      <w:lvlText w:val="%1)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831673630">
    <w:abstractNumId w:val="2"/>
  </w:num>
  <w:num w:numId="2" w16cid:durableId="1044138954">
    <w:abstractNumId w:val="6"/>
  </w:num>
  <w:num w:numId="3" w16cid:durableId="1769541923">
    <w:abstractNumId w:val="9"/>
  </w:num>
  <w:num w:numId="4" w16cid:durableId="1343242645">
    <w:abstractNumId w:val="8"/>
  </w:num>
  <w:num w:numId="5" w16cid:durableId="577442277">
    <w:abstractNumId w:val="3"/>
  </w:num>
  <w:num w:numId="6" w16cid:durableId="1392267841">
    <w:abstractNumId w:val="15"/>
  </w:num>
  <w:num w:numId="7" w16cid:durableId="1221526292">
    <w:abstractNumId w:val="12"/>
  </w:num>
  <w:num w:numId="8" w16cid:durableId="957224800">
    <w:abstractNumId w:val="1"/>
  </w:num>
  <w:num w:numId="9" w16cid:durableId="562253640">
    <w:abstractNumId w:val="10"/>
  </w:num>
  <w:num w:numId="10" w16cid:durableId="1058826005">
    <w:abstractNumId w:val="11"/>
  </w:num>
  <w:num w:numId="11" w16cid:durableId="46345338">
    <w:abstractNumId w:val="13"/>
  </w:num>
  <w:num w:numId="12" w16cid:durableId="321393274">
    <w:abstractNumId w:val="0"/>
  </w:num>
  <w:num w:numId="13" w16cid:durableId="1530027585">
    <w:abstractNumId w:val="16"/>
  </w:num>
  <w:num w:numId="14" w16cid:durableId="262034946">
    <w:abstractNumId w:val="4"/>
  </w:num>
  <w:num w:numId="15" w16cid:durableId="782387370">
    <w:abstractNumId w:val="7"/>
  </w:num>
  <w:num w:numId="16" w16cid:durableId="1781684841">
    <w:abstractNumId w:val="14"/>
  </w:num>
  <w:num w:numId="17" w16cid:durableId="978455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5DD"/>
    <w:rsid w:val="000025DB"/>
    <w:rsid w:val="00024265"/>
    <w:rsid w:val="00042169"/>
    <w:rsid w:val="00055350"/>
    <w:rsid w:val="00061576"/>
    <w:rsid w:val="000873FD"/>
    <w:rsid w:val="0009093F"/>
    <w:rsid w:val="000D4523"/>
    <w:rsid w:val="001246B4"/>
    <w:rsid w:val="00126E62"/>
    <w:rsid w:val="0013211B"/>
    <w:rsid w:val="0015452E"/>
    <w:rsid w:val="0015503C"/>
    <w:rsid w:val="001723F5"/>
    <w:rsid w:val="00195AE6"/>
    <w:rsid w:val="001E0BA8"/>
    <w:rsid w:val="001F6FD3"/>
    <w:rsid w:val="002054E8"/>
    <w:rsid w:val="002109C2"/>
    <w:rsid w:val="002454E8"/>
    <w:rsid w:val="00284F86"/>
    <w:rsid w:val="002B4E5A"/>
    <w:rsid w:val="00321B7A"/>
    <w:rsid w:val="00336CF3"/>
    <w:rsid w:val="00344D9A"/>
    <w:rsid w:val="00360C66"/>
    <w:rsid w:val="0037614F"/>
    <w:rsid w:val="00487F87"/>
    <w:rsid w:val="004E19EB"/>
    <w:rsid w:val="004E29C0"/>
    <w:rsid w:val="004E2F3A"/>
    <w:rsid w:val="004E4BCC"/>
    <w:rsid w:val="004F1C9C"/>
    <w:rsid w:val="00517638"/>
    <w:rsid w:val="00525DAE"/>
    <w:rsid w:val="0053415B"/>
    <w:rsid w:val="005369E8"/>
    <w:rsid w:val="00543C7F"/>
    <w:rsid w:val="00554919"/>
    <w:rsid w:val="00583A7B"/>
    <w:rsid w:val="005C39B9"/>
    <w:rsid w:val="00642903"/>
    <w:rsid w:val="00671FC4"/>
    <w:rsid w:val="0069254A"/>
    <w:rsid w:val="006979EA"/>
    <w:rsid w:val="006B1F07"/>
    <w:rsid w:val="006C18CD"/>
    <w:rsid w:val="006E2F07"/>
    <w:rsid w:val="007377EE"/>
    <w:rsid w:val="00762B3F"/>
    <w:rsid w:val="007C1EBC"/>
    <w:rsid w:val="007E6D57"/>
    <w:rsid w:val="007F7038"/>
    <w:rsid w:val="00816710"/>
    <w:rsid w:val="00842A2C"/>
    <w:rsid w:val="008F5B88"/>
    <w:rsid w:val="008F6488"/>
    <w:rsid w:val="00954F24"/>
    <w:rsid w:val="00976DF0"/>
    <w:rsid w:val="009E5264"/>
    <w:rsid w:val="00A27F5B"/>
    <w:rsid w:val="00A4161E"/>
    <w:rsid w:val="00A453D4"/>
    <w:rsid w:val="00A53071"/>
    <w:rsid w:val="00A65FC9"/>
    <w:rsid w:val="00A764F1"/>
    <w:rsid w:val="00AA3A08"/>
    <w:rsid w:val="00AC1624"/>
    <w:rsid w:val="00AC47F9"/>
    <w:rsid w:val="00B06DF2"/>
    <w:rsid w:val="00B67BD5"/>
    <w:rsid w:val="00BB026A"/>
    <w:rsid w:val="00BF37B2"/>
    <w:rsid w:val="00C02093"/>
    <w:rsid w:val="00C231D7"/>
    <w:rsid w:val="00C5429C"/>
    <w:rsid w:val="00CB495B"/>
    <w:rsid w:val="00CC7220"/>
    <w:rsid w:val="00CD170C"/>
    <w:rsid w:val="00CD4F84"/>
    <w:rsid w:val="00D11592"/>
    <w:rsid w:val="00D414B0"/>
    <w:rsid w:val="00D76676"/>
    <w:rsid w:val="00D77B15"/>
    <w:rsid w:val="00DA023D"/>
    <w:rsid w:val="00DC6DC4"/>
    <w:rsid w:val="00DE70DB"/>
    <w:rsid w:val="00DF40BE"/>
    <w:rsid w:val="00E02E05"/>
    <w:rsid w:val="00E073A5"/>
    <w:rsid w:val="00E238AB"/>
    <w:rsid w:val="00E55619"/>
    <w:rsid w:val="00E907C6"/>
    <w:rsid w:val="00E97C46"/>
    <w:rsid w:val="00EA6016"/>
    <w:rsid w:val="00EB15DD"/>
    <w:rsid w:val="00EE2A38"/>
    <w:rsid w:val="00F22543"/>
    <w:rsid w:val="00F95056"/>
    <w:rsid w:val="00FE37B5"/>
    <w:rsid w:val="00FE6145"/>
    <w:rsid w:val="00FF177D"/>
    <w:rsid w:val="00F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70FAF36"/>
  <w15:docId w15:val="{60CEBE0E-2D33-4371-847E-630A2AD1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E6145"/>
  </w:style>
  <w:style w:type="paragraph" w:styleId="Heading1">
    <w:name w:val="heading 1"/>
    <w:basedOn w:val="Normal"/>
    <w:next w:val="Normal"/>
    <w:rsid w:val="00FE6145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E6145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E6145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E6145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E6145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FE6145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E6145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E614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60C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F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2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A7B"/>
  </w:style>
  <w:style w:type="paragraph" w:styleId="Footer">
    <w:name w:val="footer"/>
    <w:basedOn w:val="Normal"/>
    <w:link w:val="FooterChar"/>
    <w:uiPriority w:val="99"/>
    <w:unhideWhenUsed/>
    <w:rsid w:val="00583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A7B"/>
  </w:style>
  <w:style w:type="character" w:styleId="Hyperlink">
    <w:name w:val="Hyperlink"/>
    <w:basedOn w:val="DefaultParagraphFont"/>
    <w:uiPriority w:val="99"/>
    <w:unhideWhenUsed/>
    <w:rsid w:val="00D77B1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7B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7B1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3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0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ODUxYjdlZGYtYmNjYi00Y2RjLTgzMGYtYTA3ZmUyMTUzMWE4%40thread.v2/0?context=%7b%22Tid%22%3a%229e47afea-5e57-40c3-8443-f2df4a2f4b3f%22%2c%22Oid%22%3a%22d6adc2d3-4788-4eb4-b5d9-d7b555edd1a6%22%7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0DC60-9E1E-4CAB-8486-E566B416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Shore Environmental Consultants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Engel</dc:creator>
  <cp:lastModifiedBy>Andy Cunningham LLR</cp:lastModifiedBy>
  <cp:revision>2</cp:revision>
  <cp:lastPrinted>2018-10-22T13:59:00Z</cp:lastPrinted>
  <dcterms:created xsi:type="dcterms:W3CDTF">2024-11-19T16:45:00Z</dcterms:created>
  <dcterms:modified xsi:type="dcterms:W3CDTF">2024-11-19T16:45:00Z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Dieser A u288512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2019-09-04T14:00:59Z</vt:filetime>
  </property>
  <property fmtid="{D5CDD505-2E9C-101B-9397-08002B2CF9AE}" pid="8" name="Retention_Period_Start_Date">
    <vt:filetime>2019-05-27T16:29:56Z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  <property fmtid="{D5CDD505-2E9C-101B-9397-08002B2CF9AE}" pid="11" name="_AdHocReviewCycleID">
    <vt:i4>1758356104</vt:i4>
  </property>
  <property fmtid="{D5CDD505-2E9C-101B-9397-08002B2CF9AE}" pid="12" name="_NewReviewCycle">
    <vt:lpwstr/>
  </property>
  <property fmtid="{D5CDD505-2E9C-101B-9397-08002B2CF9AE}" pid="13" name="_EmailSubject">
    <vt:lpwstr>Agenda and financials</vt:lpwstr>
  </property>
  <property fmtid="{D5CDD505-2E9C-101B-9397-08002B2CF9AE}" pid="14" name="_AuthorEmail">
    <vt:lpwstr>DIESER@dow.com</vt:lpwstr>
  </property>
  <property fmtid="{D5CDD505-2E9C-101B-9397-08002B2CF9AE}" pid="15" name="_AuthorEmailDisplayName">
    <vt:lpwstr>Dieser, Amy (A)</vt:lpwstr>
  </property>
  <property fmtid="{D5CDD505-2E9C-101B-9397-08002B2CF9AE}" pid="16" name="_ReviewingToolsShownOnce">
    <vt:lpwstr/>
  </property>
</Properties>
</file>